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C2A8B" w14:textId="59B3B828" w:rsidR="000962A7" w:rsidRDefault="000962A7" w:rsidP="000962A7">
      <w:pPr>
        <w:rPr>
          <w:lang w:val="es-UY"/>
        </w:rPr>
      </w:pPr>
      <w:bookmarkStart w:id="0" w:name="_Hlk118791607"/>
      <w:r>
        <w:rPr>
          <w:noProof/>
        </w:rPr>
        <w:drawing>
          <wp:anchor distT="0" distB="0" distL="114300" distR="114300" simplePos="0" relativeHeight="251659264" behindDoc="1" locked="0" layoutInCell="1" allowOverlap="1" wp14:anchorId="7EFB9E0C" wp14:editId="6DCB9678">
            <wp:simplePos x="0" y="0"/>
            <wp:positionH relativeFrom="column">
              <wp:posOffset>-209320</wp:posOffset>
            </wp:positionH>
            <wp:positionV relativeFrom="paragraph">
              <wp:posOffset>7965</wp:posOffset>
            </wp:positionV>
            <wp:extent cx="1447800" cy="997585"/>
            <wp:effectExtent l="0" t="0" r="0" b="0"/>
            <wp:wrapTight wrapText="bothSides">
              <wp:wrapPolygon edited="0">
                <wp:start x="0" y="0"/>
                <wp:lineTo x="0" y="21036"/>
                <wp:lineTo x="21316" y="21036"/>
                <wp:lineTo x="21316" y="0"/>
                <wp:lineTo x="0" y="0"/>
              </wp:wrapPolygon>
            </wp:wrapTight>
            <wp:docPr id="3" name="Imagen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56F882" w14:textId="2677AA53" w:rsidR="000962A7" w:rsidRDefault="000962A7" w:rsidP="000962A7">
      <w:pPr>
        <w:pStyle w:val="Header"/>
        <w:rPr>
          <w:rFonts w:ascii="Palatino Linotype" w:hAnsi="Palatino Linotype" w:cs="Gill Sans MT"/>
          <w:sz w:val="20"/>
          <w:szCs w:val="20"/>
          <w:lang w:val="en-US"/>
        </w:rPr>
      </w:pPr>
      <w:r>
        <w:rPr>
          <w:rFonts w:ascii="Palatino Linotype" w:hAnsi="Palatino Linotype" w:cs="Gill Sans MT"/>
          <w:sz w:val="20"/>
          <w:szCs w:val="20"/>
          <w:lang w:val="en-US"/>
        </w:rPr>
        <w:t xml:space="preserve">                                                       </w:t>
      </w:r>
    </w:p>
    <w:p w14:paraId="7C885323" w14:textId="77777777" w:rsidR="000962A7" w:rsidRPr="00396A37" w:rsidRDefault="000962A7" w:rsidP="000962A7">
      <w:pPr>
        <w:pStyle w:val="Header"/>
        <w:rPr>
          <w:rFonts w:ascii="Palatino Linotype" w:hAnsi="Palatino Linotype" w:cs="Gill Sans MT"/>
          <w:sz w:val="20"/>
          <w:szCs w:val="20"/>
          <w:lang w:val="en-US"/>
        </w:rPr>
      </w:pPr>
      <w:r>
        <w:rPr>
          <w:rFonts w:ascii="Palatino Linotype" w:hAnsi="Palatino Linotype" w:cs="Gill Sans MT"/>
          <w:sz w:val="20"/>
          <w:szCs w:val="20"/>
          <w:lang w:val="en-US"/>
        </w:rPr>
        <w:t xml:space="preserve"> </w:t>
      </w:r>
      <w:r w:rsidRPr="00396A37">
        <w:rPr>
          <w:rFonts w:ascii="Palatino Linotype" w:hAnsi="Palatino Linotype" w:cs="Gill Sans MT"/>
          <w:sz w:val="20"/>
          <w:szCs w:val="20"/>
          <w:lang w:val="en-US"/>
        </w:rPr>
        <w:t>INTER-AMERICAN INSTITUTE FOR GLOBAL C</w:t>
      </w:r>
      <w:r>
        <w:rPr>
          <w:rFonts w:ascii="Palatino Linotype" w:hAnsi="Palatino Linotype" w:cs="Gill Sans MT"/>
          <w:sz w:val="20"/>
          <w:szCs w:val="20"/>
          <w:lang w:val="en-US"/>
        </w:rPr>
        <w:t>HANGE RESEARCH</w:t>
      </w:r>
    </w:p>
    <w:p w14:paraId="46BCF768" w14:textId="57CE089E" w:rsidR="000962A7" w:rsidRDefault="000962A7" w:rsidP="009D1699">
      <w:pPr>
        <w:suppressAutoHyphens/>
        <w:spacing w:line="240" w:lineRule="auto"/>
        <w:jc w:val="center"/>
        <w:rPr>
          <w:rFonts w:ascii="Arial" w:eastAsia="Times New Roman" w:hAnsi="Arial" w:cs="Arial"/>
          <w:b/>
          <w:bCs/>
          <w:kern w:val="2"/>
          <w:lang w:val="en-US" w:eastAsia="zh-CN"/>
        </w:rPr>
      </w:pPr>
    </w:p>
    <w:p w14:paraId="162D86C5" w14:textId="77777777" w:rsidR="000962A7" w:rsidRDefault="000962A7" w:rsidP="009D1699">
      <w:pPr>
        <w:suppressAutoHyphens/>
        <w:spacing w:line="240" w:lineRule="auto"/>
        <w:jc w:val="center"/>
        <w:rPr>
          <w:rFonts w:ascii="Arial" w:eastAsia="Times New Roman" w:hAnsi="Arial" w:cs="Arial"/>
          <w:b/>
          <w:bCs/>
          <w:kern w:val="2"/>
          <w:lang w:val="en-US" w:eastAsia="zh-CN"/>
        </w:rPr>
      </w:pPr>
    </w:p>
    <w:p w14:paraId="71126028" w14:textId="2E351D97" w:rsidR="00026BEB" w:rsidRDefault="009D1699" w:rsidP="009D1699">
      <w:pPr>
        <w:suppressAutoHyphens/>
        <w:spacing w:line="240" w:lineRule="auto"/>
        <w:jc w:val="center"/>
        <w:rPr>
          <w:rFonts w:ascii="Arial" w:eastAsia="Times New Roman" w:hAnsi="Arial" w:cs="Arial"/>
          <w:b/>
          <w:bCs/>
          <w:kern w:val="2"/>
          <w:lang w:val="en-US" w:eastAsia="zh-CN"/>
        </w:rPr>
      </w:pPr>
      <w:r w:rsidRPr="009D1699">
        <w:rPr>
          <w:rFonts w:ascii="Arial" w:eastAsia="Times New Roman" w:hAnsi="Arial" w:cs="Arial"/>
          <w:b/>
          <w:bCs/>
          <w:kern w:val="2"/>
          <w:lang w:val="en-US" w:eastAsia="zh-CN"/>
        </w:rPr>
        <w:t xml:space="preserve">SCIENCE DIPLOMACY CENTER </w:t>
      </w:r>
    </w:p>
    <w:p w14:paraId="317AE78D" w14:textId="666AA39B" w:rsidR="009D1699" w:rsidRPr="009D1699" w:rsidRDefault="00026BEB" w:rsidP="009D1699">
      <w:pPr>
        <w:suppressAutoHyphens/>
        <w:spacing w:line="240" w:lineRule="auto"/>
        <w:jc w:val="center"/>
        <w:rPr>
          <w:rFonts w:ascii="Arial" w:eastAsia="Times New Roman" w:hAnsi="Arial" w:cs="Arial"/>
          <w:b/>
          <w:bCs/>
          <w:kern w:val="2"/>
          <w:lang w:val="en-US" w:eastAsia="zh-CN"/>
        </w:rPr>
      </w:pPr>
      <w:r>
        <w:rPr>
          <w:rFonts w:ascii="Arial" w:eastAsia="Times New Roman" w:hAnsi="Arial" w:cs="Arial"/>
          <w:b/>
          <w:bCs/>
          <w:kern w:val="2"/>
          <w:lang w:val="en-US" w:eastAsia="zh-CN"/>
        </w:rPr>
        <w:t xml:space="preserve">FIRST </w:t>
      </w:r>
      <w:r w:rsidR="009D1699" w:rsidRPr="009D1699">
        <w:rPr>
          <w:rFonts w:ascii="Arial" w:eastAsia="Times New Roman" w:hAnsi="Arial" w:cs="Arial"/>
          <w:b/>
          <w:bCs/>
          <w:kern w:val="2"/>
          <w:lang w:val="en-US" w:eastAsia="zh-CN"/>
        </w:rPr>
        <w:t>ADVISORY BOARD MEETING</w:t>
      </w:r>
    </w:p>
    <w:p w14:paraId="6F12F83C" w14:textId="55C2D368" w:rsidR="009D1699" w:rsidRPr="00026BEB" w:rsidRDefault="009D1699" w:rsidP="009D1699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2"/>
          <w:lang w:val="en-US" w:eastAsia="zh-CN"/>
        </w:rPr>
      </w:pPr>
      <w:r w:rsidRPr="00026BEB">
        <w:rPr>
          <w:rFonts w:ascii="Arial" w:eastAsia="Times New Roman" w:hAnsi="Arial" w:cs="Arial"/>
          <w:b/>
          <w:bCs/>
          <w:kern w:val="2"/>
          <w:lang w:val="en-US" w:eastAsia="zh-CN"/>
        </w:rPr>
        <w:t>11-13 November 2022</w:t>
      </w:r>
      <w:r w:rsidR="000962A7">
        <w:rPr>
          <w:rFonts w:ascii="Arial" w:eastAsia="Times New Roman" w:hAnsi="Arial" w:cs="Arial"/>
          <w:b/>
          <w:bCs/>
          <w:kern w:val="2"/>
          <w:lang w:val="en-US" w:eastAsia="zh-CN"/>
        </w:rPr>
        <w:t xml:space="preserve"> - </w:t>
      </w:r>
      <w:r w:rsidRPr="00026BEB">
        <w:rPr>
          <w:rFonts w:ascii="Arial" w:eastAsia="Times New Roman" w:hAnsi="Arial" w:cs="Arial"/>
          <w:b/>
          <w:bCs/>
          <w:kern w:val="2"/>
          <w:lang w:val="en-US" w:eastAsia="zh-CN"/>
        </w:rPr>
        <w:t>Punta del Este, Uruguay</w:t>
      </w:r>
    </w:p>
    <w:p w14:paraId="45CA054A" w14:textId="77777777" w:rsidR="009D1699" w:rsidRDefault="009D1699" w:rsidP="009D1699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2"/>
          <w:lang w:val="en-JM" w:eastAsia="zh-CN"/>
        </w:rPr>
      </w:pPr>
    </w:p>
    <w:p w14:paraId="56D5CC88" w14:textId="132D45FB" w:rsidR="009A188C" w:rsidRDefault="00EF1CD6" w:rsidP="000962A7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2"/>
          <w:lang w:val="en-JM" w:eastAsia="zh-CN"/>
        </w:rPr>
      </w:pPr>
      <w:r>
        <w:rPr>
          <w:rFonts w:ascii="Arial" w:eastAsia="Times New Roman" w:hAnsi="Arial" w:cs="Arial"/>
          <w:b/>
          <w:bCs/>
          <w:kern w:val="2"/>
          <w:lang w:val="en-JM" w:eastAsia="zh-CN"/>
        </w:rPr>
        <w:t xml:space="preserve">Guidance Document for </w:t>
      </w:r>
      <w:r w:rsidR="00026BEB">
        <w:rPr>
          <w:rFonts w:ascii="Arial" w:eastAsia="Times New Roman" w:hAnsi="Arial" w:cs="Arial"/>
          <w:b/>
          <w:bCs/>
          <w:kern w:val="2"/>
          <w:lang w:val="en-JM" w:eastAsia="zh-CN"/>
        </w:rPr>
        <w:t xml:space="preserve">Breakout Group Chairs &amp; </w:t>
      </w:r>
      <w:r w:rsidR="009D1699" w:rsidRPr="009D1699">
        <w:rPr>
          <w:rFonts w:ascii="Arial" w:eastAsia="Times New Roman" w:hAnsi="Arial" w:cs="Arial"/>
          <w:b/>
          <w:bCs/>
          <w:kern w:val="2"/>
          <w:lang w:val="en-JM" w:eastAsia="zh-CN"/>
        </w:rPr>
        <w:t>Rapporteur</w:t>
      </w:r>
      <w:r>
        <w:rPr>
          <w:rFonts w:ascii="Arial" w:eastAsia="Times New Roman" w:hAnsi="Arial" w:cs="Arial"/>
          <w:b/>
          <w:bCs/>
          <w:kern w:val="2"/>
          <w:lang w:val="en-JM" w:eastAsia="zh-CN"/>
        </w:rPr>
        <w:t xml:space="preserve">s </w:t>
      </w:r>
    </w:p>
    <w:p w14:paraId="4AE257D8" w14:textId="77777777" w:rsidR="000962A7" w:rsidRDefault="000962A7" w:rsidP="000962A7">
      <w:pPr>
        <w:suppressAutoHyphens/>
        <w:spacing w:after="0" w:line="240" w:lineRule="auto"/>
        <w:jc w:val="center"/>
        <w:rPr>
          <w:lang w:val="en-JM"/>
        </w:rPr>
      </w:pPr>
    </w:p>
    <w:p w14:paraId="6BF46C34" w14:textId="06DA939B" w:rsidR="00E054DD" w:rsidRPr="00E054DD" w:rsidRDefault="00E054DD" w:rsidP="00E054DD">
      <w:pPr>
        <w:spacing w:line="276" w:lineRule="auto"/>
        <w:rPr>
          <w:rFonts w:ascii="Arial" w:eastAsia="Arial" w:hAnsi="Arial" w:cs="Arial"/>
          <w:b/>
          <w:lang w:val="en-JM" w:eastAsia="en-JM"/>
        </w:rPr>
      </w:pPr>
      <w:bookmarkStart w:id="1" w:name="_Hlk118624278"/>
      <w:r w:rsidRPr="00E054DD">
        <w:rPr>
          <w:rFonts w:ascii="Arial" w:eastAsia="Arial" w:hAnsi="Arial" w:cs="Arial"/>
          <w:b/>
          <w:color w:val="000000"/>
          <w:lang w:val="en-JM" w:eastAsia="en-JM"/>
        </w:rPr>
        <w:t>Main Topics</w:t>
      </w:r>
      <w:r w:rsidR="00026BEB">
        <w:rPr>
          <w:rFonts w:ascii="Arial" w:eastAsia="Arial" w:hAnsi="Arial" w:cs="Arial"/>
          <w:b/>
          <w:color w:val="000000"/>
          <w:lang w:val="en-JM" w:eastAsia="en-JM"/>
        </w:rPr>
        <w:t xml:space="preserve"> for the Implementation of the IAI Science Diplomacy Center</w:t>
      </w:r>
    </w:p>
    <w:p w14:paraId="1AE8084B" w14:textId="77777777" w:rsidR="00E054DD" w:rsidRPr="00E054DD" w:rsidRDefault="00E054DD" w:rsidP="00E054DD">
      <w:pPr>
        <w:numPr>
          <w:ilvl w:val="0"/>
          <w:numId w:val="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Vision, Mission, Goals, Objectives</w:t>
      </w:r>
    </w:p>
    <w:p w14:paraId="5292F365" w14:textId="1E83CB21" w:rsidR="00E054DD" w:rsidRPr="00E054DD" w:rsidRDefault="00E054DD" w:rsidP="00E054DD">
      <w:pPr>
        <w:numPr>
          <w:ilvl w:val="0"/>
          <w:numId w:val="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Science Diplomacy (SD) Focus Area</w:t>
      </w:r>
      <w:r w:rsidR="002143A8">
        <w:rPr>
          <w:rFonts w:ascii="Arial" w:eastAsia="Arial" w:hAnsi="Arial" w:cs="Arial"/>
          <w:color w:val="000000"/>
          <w:lang w:val="en-JM" w:eastAsia="en-JM"/>
        </w:rPr>
        <w:t>s (3</w:t>
      </w:r>
      <w:r w:rsidR="003515ED">
        <w:rPr>
          <w:rFonts w:ascii="Arial" w:eastAsia="Arial" w:hAnsi="Arial" w:cs="Arial"/>
          <w:color w:val="000000"/>
          <w:lang w:val="en-JM" w:eastAsia="en-JM"/>
        </w:rPr>
        <w:t xml:space="preserve"> priority</w:t>
      </w:r>
      <w:r w:rsidR="002143A8">
        <w:rPr>
          <w:rFonts w:ascii="Arial" w:eastAsia="Arial" w:hAnsi="Arial" w:cs="Arial"/>
          <w:color w:val="000000"/>
          <w:lang w:val="en-JM" w:eastAsia="en-JM"/>
        </w:rPr>
        <w:t xml:space="preserve"> themes </w:t>
      </w:r>
      <w:r w:rsidRPr="00E054DD">
        <w:rPr>
          <w:rFonts w:ascii="Arial" w:eastAsia="Arial" w:hAnsi="Arial" w:cs="Arial"/>
          <w:color w:val="000000"/>
          <w:lang w:val="en-JM" w:eastAsia="en-JM"/>
        </w:rPr>
        <w:t>and target audiences)</w:t>
      </w:r>
    </w:p>
    <w:p w14:paraId="6A9054D6" w14:textId="19C54FE0" w:rsidR="00E054DD" w:rsidRPr="00E054DD" w:rsidRDefault="00E054DD" w:rsidP="00E054DD">
      <w:pPr>
        <w:numPr>
          <w:ilvl w:val="0"/>
          <w:numId w:val="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Capacity Building</w:t>
      </w:r>
      <w:r>
        <w:rPr>
          <w:rFonts w:ascii="Arial" w:eastAsia="Arial" w:hAnsi="Arial" w:cs="Arial"/>
          <w:color w:val="000000"/>
          <w:lang w:val="en-JM" w:eastAsia="en-JM"/>
        </w:rPr>
        <w:t xml:space="preserve"> &amp; Training</w:t>
      </w:r>
      <w:r w:rsidR="002143A8">
        <w:rPr>
          <w:rFonts w:ascii="Arial" w:eastAsia="Arial" w:hAnsi="Arial" w:cs="Arial"/>
          <w:color w:val="000000"/>
          <w:lang w:val="en-JM" w:eastAsia="en-JM"/>
        </w:rPr>
        <w:t xml:space="preserve"> (3</w:t>
      </w:r>
      <w:r w:rsidR="003515ED">
        <w:rPr>
          <w:rFonts w:ascii="Arial" w:eastAsia="Arial" w:hAnsi="Arial" w:cs="Arial"/>
          <w:color w:val="000000"/>
          <w:lang w:val="en-JM" w:eastAsia="en-JM"/>
        </w:rPr>
        <w:t xml:space="preserve"> priority</w:t>
      </w:r>
      <w:r w:rsidR="002143A8">
        <w:rPr>
          <w:rFonts w:ascii="Arial" w:eastAsia="Arial" w:hAnsi="Arial" w:cs="Arial"/>
          <w:color w:val="000000"/>
          <w:lang w:val="en-JM" w:eastAsia="en-JM"/>
        </w:rPr>
        <w:t xml:space="preserve"> programs)</w:t>
      </w:r>
    </w:p>
    <w:p w14:paraId="3E138C34" w14:textId="77777777" w:rsidR="00E054DD" w:rsidRPr="00E054DD" w:rsidRDefault="002143A8" w:rsidP="002143A8">
      <w:pPr>
        <w:numPr>
          <w:ilvl w:val="0"/>
          <w:numId w:val="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2143A8">
        <w:rPr>
          <w:rFonts w:ascii="Arial" w:eastAsia="Arial" w:hAnsi="Arial" w:cs="Arial"/>
          <w:color w:val="000000"/>
          <w:lang w:val="en-JM" w:eastAsia="en-JM"/>
        </w:rPr>
        <w:t>Approaches to a sustainable funding strategy</w:t>
      </w:r>
    </w:p>
    <w:p w14:paraId="0EF68767" w14:textId="746C1F1E" w:rsidR="00E054DD" w:rsidRPr="00E054DD" w:rsidRDefault="00E054DD" w:rsidP="00E054DD">
      <w:pPr>
        <w:numPr>
          <w:ilvl w:val="0"/>
          <w:numId w:val="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 xml:space="preserve">Strategic Initiatives (key </w:t>
      </w:r>
      <w:r w:rsidR="00026BEB">
        <w:rPr>
          <w:rFonts w:ascii="Arial" w:eastAsia="Arial" w:hAnsi="Arial" w:cs="Arial"/>
          <w:color w:val="000000"/>
          <w:lang w:val="en-JM" w:eastAsia="en-JM"/>
        </w:rPr>
        <w:t xml:space="preserve">programs, </w:t>
      </w:r>
      <w:r w:rsidRPr="00E054DD">
        <w:rPr>
          <w:rFonts w:ascii="Arial" w:eastAsia="Arial" w:hAnsi="Arial" w:cs="Arial"/>
          <w:color w:val="000000"/>
          <w:lang w:val="en-JM" w:eastAsia="en-JM"/>
        </w:rPr>
        <w:t xml:space="preserve">partners, </w:t>
      </w:r>
      <w:r w:rsidR="00026BEB">
        <w:rPr>
          <w:rFonts w:ascii="Arial" w:eastAsia="Arial" w:hAnsi="Arial" w:cs="Arial"/>
          <w:color w:val="000000"/>
          <w:lang w:val="en-JM" w:eastAsia="en-JM"/>
        </w:rPr>
        <w:t xml:space="preserve">outreach &amp; </w:t>
      </w:r>
      <w:r w:rsidRPr="00E054DD">
        <w:rPr>
          <w:rFonts w:ascii="Arial" w:eastAsia="Arial" w:hAnsi="Arial" w:cs="Arial"/>
          <w:color w:val="000000"/>
          <w:lang w:val="en-JM" w:eastAsia="en-JM"/>
        </w:rPr>
        <w:t>visibility etc.) </w:t>
      </w:r>
    </w:p>
    <w:p w14:paraId="52103C3D" w14:textId="77777777" w:rsidR="003515ED" w:rsidRDefault="003515ED" w:rsidP="00E054DD">
      <w:pPr>
        <w:spacing w:after="0" w:line="276" w:lineRule="auto"/>
        <w:rPr>
          <w:rFonts w:ascii="Arial" w:eastAsia="Arial" w:hAnsi="Arial" w:cs="Arial"/>
          <w:b/>
          <w:color w:val="000000"/>
          <w:lang w:val="en-JM" w:eastAsia="en-JM"/>
        </w:rPr>
      </w:pPr>
    </w:p>
    <w:p w14:paraId="1B697EF8" w14:textId="1459BF65" w:rsidR="00E054DD" w:rsidRPr="00E054DD" w:rsidRDefault="00E054DD" w:rsidP="00E054DD">
      <w:pPr>
        <w:spacing w:after="0" w:line="276" w:lineRule="auto"/>
        <w:rPr>
          <w:rFonts w:ascii="Arial" w:eastAsia="Arial" w:hAnsi="Arial" w:cs="Arial"/>
          <w:b/>
          <w:lang w:val="en-JM" w:eastAsia="en-JM"/>
        </w:rPr>
      </w:pPr>
      <w:r w:rsidRPr="00E054DD">
        <w:rPr>
          <w:rFonts w:ascii="Arial" w:eastAsia="Arial" w:hAnsi="Arial" w:cs="Arial"/>
          <w:b/>
          <w:color w:val="000000"/>
          <w:lang w:val="en-JM" w:eastAsia="en-JM"/>
        </w:rPr>
        <w:t>Vision, Mission, Goals, Objectives</w:t>
      </w:r>
    </w:p>
    <w:p w14:paraId="3938B94D" w14:textId="59135337" w:rsidR="00E054DD" w:rsidRPr="00E054DD" w:rsidRDefault="00E054DD" w:rsidP="00E054DD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is the vision</w:t>
      </w:r>
      <w:r w:rsidR="000244E5">
        <w:rPr>
          <w:rFonts w:ascii="Arial" w:eastAsia="Arial" w:hAnsi="Arial" w:cs="Arial"/>
          <w:color w:val="000000"/>
          <w:lang w:val="en-JM" w:eastAsia="en-JM"/>
        </w:rPr>
        <w:t xml:space="preserve"> / </w:t>
      </w:r>
      <w:r w:rsidR="00023E87" w:rsidRPr="00E054DD">
        <w:rPr>
          <w:rFonts w:ascii="Arial" w:eastAsia="Arial" w:hAnsi="Arial" w:cs="Arial"/>
          <w:color w:val="000000"/>
          <w:lang w:val="en-JM" w:eastAsia="en-JM"/>
        </w:rPr>
        <w:t>mission</w:t>
      </w:r>
      <w:r w:rsidR="000244E5">
        <w:rPr>
          <w:rFonts w:ascii="Arial" w:eastAsia="Arial" w:hAnsi="Arial" w:cs="Arial"/>
          <w:color w:val="000000"/>
          <w:lang w:val="en-JM" w:eastAsia="en-JM"/>
        </w:rPr>
        <w:t xml:space="preserve"> / </w:t>
      </w:r>
      <w:r w:rsidR="000244E5" w:rsidRPr="00E054DD">
        <w:rPr>
          <w:rFonts w:ascii="Arial" w:eastAsia="Arial" w:hAnsi="Arial" w:cs="Arial"/>
          <w:color w:val="000000"/>
          <w:lang w:val="en-JM" w:eastAsia="en-JM"/>
        </w:rPr>
        <w:t xml:space="preserve">objectives? </w:t>
      </w:r>
    </w:p>
    <w:p w14:paraId="63C1B8CC" w14:textId="22510686" w:rsidR="00E054DD" w:rsidRPr="00E054DD" w:rsidRDefault="000244E5" w:rsidP="00E054DD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>
        <w:rPr>
          <w:rFonts w:ascii="Arial" w:eastAsia="Arial" w:hAnsi="Arial" w:cs="Arial"/>
          <w:color w:val="000000"/>
          <w:lang w:val="en-JM" w:eastAsia="en-JM"/>
        </w:rPr>
        <w:t>W</w:t>
      </w:r>
      <w:r w:rsidR="00026BEB">
        <w:rPr>
          <w:rFonts w:ascii="Arial" w:eastAsia="Arial" w:hAnsi="Arial" w:cs="Arial"/>
          <w:color w:val="000000"/>
          <w:lang w:val="en-JM" w:eastAsia="en-JM"/>
        </w:rPr>
        <w:t xml:space="preserve">hy </w:t>
      </w:r>
      <w:r>
        <w:rPr>
          <w:rFonts w:ascii="Arial" w:eastAsia="Arial" w:hAnsi="Arial" w:cs="Arial"/>
          <w:color w:val="000000"/>
          <w:lang w:val="en-JM" w:eastAsia="en-JM"/>
        </w:rPr>
        <w:t xml:space="preserve">is the IAI and the SDC </w:t>
      </w:r>
      <w:r w:rsidR="00026BEB">
        <w:rPr>
          <w:rFonts w:ascii="Arial" w:eastAsia="Arial" w:hAnsi="Arial" w:cs="Arial"/>
          <w:color w:val="000000"/>
          <w:lang w:val="en-JM" w:eastAsia="en-JM"/>
        </w:rPr>
        <w:t>important</w:t>
      </w:r>
      <w:r>
        <w:rPr>
          <w:rFonts w:ascii="Arial" w:eastAsia="Arial" w:hAnsi="Arial" w:cs="Arial"/>
          <w:color w:val="000000"/>
          <w:lang w:val="en-JM" w:eastAsia="en-JM"/>
        </w:rPr>
        <w:t xml:space="preserve">? What is unique about us? </w:t>
      </w:r>
    </w:p>
    <w:p w14:paraId="411B056F" w14:textId="2D4E5A5A" w:rsidR="000244E5" w:rsidRPr="000244E5" w:rsidRDefault="00E054DD" w:rsidP="000244E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0244E5">
        <w:rPr>
          <w:rFonts w:ascii="Arial" w:eastAsia="Arial" w:hAnsi="Arial" w:cs="Arial"/>
          <w:color w:val="000000"/>
          <w:lang w:val="en-JM" w:eastAsia="en-JM"/>
        </w:rPr>
        <w:t>What is the main goal of the SDC?</w:t>
      </w:r>
      <w:r w:rsidR="000244E5" w:rsidRPr="000244E5">
        <w:rPr>
          <w:rFonts w:ascii="Arial" w:eastAsia="Arial" w:hAnsi="Arial" w:cs="Arial"/>
          <w:color w:val="000000"/>
          <w:lang w:val="en-JM" w:eastAsia="en-JM"/>
        </w:rPr>
        <w:t xml:space="preserve"> What do we want to be? What are</w:t>
      </w:r>
      <w:r w:rsidRPr="000244E5">
        <w:rPr>
          <w:rFonts w:ascii="Arial" w:eastAsia="Arial" w:hAnsi="Arial" w:cs="Arial"/>
          <w:color w:val="000000"/>
          <w:lang w:val="en-JM" w:eastAsia="en-JM"/>
        </w:rPr>
        <w:t xml:space="preserve"> the short, medium and long-term goals</w:t>
      </w:r>
      <w:r w:rsidR="00E523A5">
        <w:rPr>
          <w:rFonts w:ascii="Arial" w:eastAsia="Arial" w:hAnsi="Arial" w:cs="Arial"/>
          <w:color w:val="000000"/>
          <w:lang w:val="en-JM" w:eastAsia="en-JM"/>
        </w:rPr>
        <w:t>?</w:t>
      </w:r>
    </w:p>
    <w:p w14:paraId="19DB5842" w14:textId="31ED0BAF" w:rsidR="00E054DD" w:rsidRPr="00E054DD" w:rsidRDefault="00023E87" w:rsidP="00E054DD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>
        <w:rPr>
          <w:rFonts w:ascii="Arial" w:eastAsia="Arial" w:hAnsi="Arial" w:cs="Arial"/>
          <w:color w:val="000000"/>
          <w:lang w:val="en-JM" w:eastAsia="en-JM"/>
        </w:rPr>
        <w:t xml:space="preserve">What do we want to achieve? </w:t>
      </w:r>
      <w:r w:rsidR="00E054DD" w:rsidRPr="00E054DD">
        <w:rPr>
          <w:rFonts w:ascii="Arial" w:eastAsia="Arial" w:hAnsi="Arial" w:cs="Arial"/>
          <w:color w:val="000000"/>
          <w:lang w:val="en-JM" w:eastAsia="en-JM"/>
        </w:rPr>
        <w:t xml:space="preserve">What </w:t>
      </w:r>
      <w:r w:rsidR="00026BEB">
        <w:rPr>
          <w:rFonts w:ascii="Arial" w:eastAsia="Arial" w:hAnsi="Arial" w:cs="Arial"/>
          <w:color w:val="000000"/>
          <w:lang w:val="en-JM" w:eastAsia="en-JM"/>
        </w:rPr>
        <w:t>are potential impacts we can have in the region?</w:t>
      </w:r>
      <w:r w:rsidR="000244E5">
        <w:rPr>
          <w:rFonts w:ascii="Arial" w:eastAsia="Arial" w:hAnsi="Arial" w:cs="Arial"/>
          <w:color w:val="000000"/>
          <w:lang w:val="en-JM" w:eastAsia="en-JM"/>
        </w:rPr>
        <w:t xml:space="preserve"> How can we get to our mission and goals?</w:t>
      </w:r>
    </w:p>
    <w:p w14:paraId="0ED58FE8" w14:textId="2B01C4DA" w:rsidR="00E054DD" w:rsidRPr="00E054DD" w:rsidRDefault="00E054DD" w:rsidP="00E054DD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Who are our audiences? What do we need to focus on (programs, activities) to achieve our vision</w:t>
      </w:r>
      <w:r w:rsidR="00026BEB">
        <w:rPr>
          <w:rFonts w:ascii="Arial" w:eastAsia="Arial" w:hAnsi="Arial" w:cs="Arial"/>
          <w:color w:val="000000"/>
          <w:lang w:val="en-JM" w:eastAsia="en-JM"/>
        </w:rPr>
        <w:t xml:space="preserve"> and have impact</w:t>
      </w:r>
      <w:r w:rsidR="000244E5">
        <w:rPr>
          <w:rFonts w:ascii="Arial" w:eastAsia="Arial" w:hAnsi="Arial" w:cs="Arial"/>
          <w:color w:val="000000"/>
          <w:lang w:val="en-JM" w:eastAsia="en-JM"/>
        </w:rPr>
        <w:t>?</w:t>
      </w:r>
    </w:p>
    <w:bookmarkEnd w:id="1"/>
    <w:p w14:paraId="31FE660A" w14:textId="77777777" w:rsidR="00E054DD" w:rsidRPr="00E054DD" w:rsidRDefault="00E054DD" w:rsidP="00E054DD">
      <w:pPr>
        <w:spacing w:after="0" w:line="276" w:lineRule="auto"/>
        <w:textAlignment w:val="baseline"/>
        <w:rPr>
          <w:rFonts w:ascii="Arial" w:eastAsia="Arial" w:hAnsi="Arial" w:cs="Arial"/>
          <w:b/>
          <w:color w:val="000000"/>
          <w:lang w:val="en-JM" w:eastAsia="en-JM"/>
        </w:rPr>
      </w:pPr>
    </w:p>
    <w:p w14:paraId="079D4E4D" w14:textId="1A038075" w:rsidR="00E054DD" w:rsidRPr="00E054DD" w:rsidRDefault="00E054DD" w:rsidP="00E054DD">
      <w:pPr>
        <w:spacing w:after="0" w:line="276" w:lineRule="auto"/>
        <w:textAlignment w:val="baseline"/>
        <w:rPr>
          <w:rFonts w:ascii="Arial" w:eastAsia="Arial" w:hAnsi="Arial" w:cs="Arial"/>
          <w:b/>
          <w:color w:val="000000"/>
          <w:lang w:val="en-JM" w:eastAsia="en-JM"/>
        </w:rPr>
      </w:pPr>
      <w:r w:rsidRPr="00E054DD">
        <w:rPr>
          <w:rFonts w:ascii="Arial" w:eastAsia="Arial" w:hAnsi="Arial" w:cs="Arial"/>
          <w:b/>
          <w:color w:val="000000"/>
          <w:lang w:val="en-JM" w:eastAsia="en-JM"/>
        </w:rPr>
        <w:t>Science Diplomacy Focus Areas</w:t>
      </w:r>
      <w:r w:rsidR="000244E5">
        <w:rPr>
          <w:rFonts w:ascii="Arial" w:eastAsia="Arial" w:hAnsi="Arial" w:cs="Arial"/>
          <w:b/>
          <w:color w:val="000000"/>
          <w:lang w:val="en-JM" w:eastAsia="en-JM"/>
        </w:rPr>
        <w:t xml:space="preserve"> (aligned with IAI regional assessment)</w:t>
      </w:r>
    </w:p>
    <w:p w14:paraId="38D18A15" w14:textId="169767B4" w:rsidR="00E054DD" w:rsidRPr="00E054DD" w:rsidRDefault="00E054DD" w:rsidP="00E054DD">
      <w:pPr>
        <w:numPr>
          <w:ilvl w:val="0"/>
          <w:numId w:val="7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are the needs and the gaps in SD in Global Change</w:t>
      </w:r>
      <w:r w:rsidR="000244E5">
        <w:rPr>
          <w:rFonts w:ascii="Arial" w:eastAsia="Arial" w:hAnsi="Arial" w:cs="Arial"/>
          <w:color w:val="000000"/>
          <w:lang w:val="en-JM" w:eastAsia="en-JM"/>
        </w:rPr>
        <w:t xml:space="preserve"> for the Americas</w:t>
      </w:r>
      <w:r w:rsidRPr="00E054DD">
        <w:rPr>
          <w:rFonts w:ascii="Arial" w:eastAsia="Arial" w:hAnsi="Arial" w:cs="Arial"/>
          <w:color w:val="000000"/>
          <w:lang w:val="en-JM" w:eastAsia="en-JM"/>
        </w:rPr>
        <w:t>?</w:t>
      </w:r>
    </w:p>
    <w:p w14:paraId="59AB249D" w14:textId="497217CB" w:rsidR="00E054DD" w:rsidRPr="00E054DD" w:rsidRDefault="00E054DD" w:rsidP="00E054DD">
      <w:pPr>
        <w:numPr>
          <w:ilvl w:val="0"/>
          <w:numId w:val="7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do we do well? Thematic focus on GC encompasses almost all global challenges (SDGs and key sectors, i.e. agriculture, water, health, energy, biodiversity, disasters…)</w:t>
      </w:r>
    </w:p>
    <w:p w14:paraId="15A884D6" w14:textId="77777777" w:rsidR="00E054DD" w:rsidRPr="00E054DD" w:rsidRDefault="00E054DD" w:rsidP="00E054DD">
      <w:pPr>
        <w:numPr>
          <w:ilvl w:val="0"/>
          <w:numId w:val="7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areas the IAI could be a leader in SD in the Americas? What should be the initial niches? Where can we improve? </w:t>
      </w:r>
    </w:p>
    <w:p w14:paraId="7CFCCB7F" w14:textId="77777777" w:rsidR="00E054DD" w:rsidRPr="00E054DD" w:rsidRDefault="00E054DD" w:rsidP="00E054DD">
      <w:pPr>
        <w:numPr>
          <w:ilvl w:val="0"/>
          <w:numId w:val="7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Do we have all the right stakeholders at the table? If not, who is missing? How to engage them?</w:t>
      </w:r>
    </w:p>
    <w:p w14:paraId="0917CB77" w14:textId="77777777" w:rsidR="00E054DD" w:rsidRPr="00E054DD" w:rsidRDefault="00E054DD" w:rsidP="00E054DD">
      <w:pPr>
        <w:numPr>
          <w:ilvl w:val="0"/>
          <w:numId w:val="7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would we like to see?</w:t>
      </w:r>
    </w:p>
    <w:p w14:paraId="70E53F50" w14:textId="11C97605" w:rsidR="00E054DD" w:rsidRPr="00E054DD" w:rsidRDefault="00E054DD" w:rsidP="00E054DD">
      <w:pPr>
        <w:numPr>
          <w:ilvl w:val="1"/>
          <w:numId w:val="13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Potential to become the household/hub name for Science Diplomacy, particularly in Latin America and the Caribbean</w:t>
      </w:r>
      <w:r w:rsidR="000962A7">
        <w:rPr>
          <w:rFonts w:ascii="Arial" w:eastAsia="Arial" w:hAnsi="Arial" w:cs="Arial"/>
          <w:color w:val="000000"/>
          <w:lang w:val="en-JM" w:eastAsia="en-JM"/>
        </w:rPr>
        <w:t xml:space="preserve"> </w:t>
      </w:r>
      <w:r w:rsidR="004B785D">
        <w:rPr>
          <w:rFonts w:ascii="Arial" w:eastAsia="Arial" w:hAnsi="Arial" w:cs="Arial"/>
          <w:color w:val="000000"/>
          <w:lang w:val="en-JM" w:eastAsia="en-JM"/>
        </w:rPr>
        <w:t>on global change.</w:t>
      </w:r>
    </w:p>
    <w:p w14:paraId="25BACAEA" w14:textId="054D9AEB" w:rsidR="00E054DD" w:rsidRPr="00E054DD" w:rsidRDefault="00E054DD" w:rsidP="00E054DD">
      <w:pPr>
        <w:numPr>
          <w:ilvl w:val="1"/>
          <w:numId w:val="13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Integrating Transdisciplinary (TD) approaches for innovati</w:t>
      </w:r>
      <w:r w:rsidR="000244E5">
        <w:rPr>
          <w:rFonts w:ascii="Arial" w:eastAsia="Arial" w:hAnsi="Arial" w:cs="Arial"/>
          <w:color w:val="000000"/>
          <w:lang w:val="en-JM" w:eastAsia="en-JM"/>
        </w:rPr>
        <w:t>on</w:t>
      </w:r>
      <w:r w:rsidRPr="00E054DD">
        <w:rPr>
          <w:rFonts w:ascii="Arial" w:eastAsia="Arial" w:hAnsi="Arial" w:cs="Arial"/>
          <w:color w:val="000000"/>
          <w:lang w:val="en-JM" w:eastAsia="en-JM"/>
        </w:rPr>
        <w:t xml:space="preserve"> in SD intellectual frameworks.</w:t>
      </w:r>
    </w:p>
    <w:p w14:paraId="0A072763" w14:textId="77777777" w:rsidR="00E054DD" w:rsidRPr="00E054DD" w:rsidRDefault="00E054DD" w:rsidP="00E054DD">
      <w:pPr>
        <w:spacing w:after="0" w:line="276" w:lineRule="auto"/>
        <w:rPr>
          <w:rFonts w:ascii="Arial" w:eastAsia="Arial" w:hAnsi="Arial" w:cs="Arial"/>
          <w:lang w:val="en-JM" w:eastAsia="en-JM"/>
        </w:rPr>
      </w:pPr>
    </w:p>
    <w:p w14:paraId="4F7EB32B" w14:textId="77777777" w:rsidR="00E054DD" w:rsidRPr="00E054DD" w:rsidRDefault="00E054DD" w:rsidP="00E054DD">
      <w:pPr>
        <w:spacing w:after="0" w:line="276" w:lineRule="auto"/>
        <w:textAlignment w:val="baseline"/>
        <w:rPr>
          <w:rFonts w:ascii="Arial" w:eastAsia="Arial" w:hAnsi="Arial" w:cs="Arial"/>
          <w:b/>
          <w:color w:val="000000"/>
          <w:lang w:val="en-JM" w:eastAsia="en-JM"/>
        </w:rPr>
      </w:pPr>
      <w:r w:rsidRPr="00E054DD">
        <w:rPr>
          <w:rFonts w:ascii="Arial" w:eastAsia="Arial" w:hAnsi="Arial" w:cs="Arial"/>
          <w:b/>
          <w:color w:val="000000"/>
          <w:lang w:val="en-JM" w:eastAsia="en-JM"/>
        </w:rPr>
        <w:t>Capacity Building</w:t>
      </w:r>
      <w:r>
        <w:rPr>
          <w:rFonts w:ascii="Arial" w:eastAsia="Arial" w:hAnsi="Arial" w:cs="Arial"/>
          <w:b/>
          <w:color w:val="000000"/>
          <w:lang w:val="en-JM" w:eastAsia="en-JM"/>
        </w:rPr>
        <w:t xml:space="preserve"> &amp; Training</w:t>
      </w:r>
    </w:p>
    <w:p w14:paraId="4AAC46EC" w14:textId="77777777" w:rsidR="00E054DD" w:rsidRPr="00E054DD" w:rsidRDefault="00E054DD" w:rsidP="00E054DD">
      <w:pPr>
        <w:numPr>
          <w:ilvl w:val="0"/>
          <w:numId w:val="8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are the needs and the gaps?</w:t>
      </w:r>
    </w:p>
    <w:p w14:paraId="2DB0B65D" w14:textId="6A320453" w:rsidR="00E054DD" w:rsidRDefault="00E054DD" w:rsidP="00E054DD">
      <w:pPr>
        <w:numPr>
          <w:ilvl w:val="0"/>
          <w:numId w:val="8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do we do well? </w:t>
      </w:r>
    </w:p>
    <w:p w14:paraId="06387D41" w14:textId="5718F740" w:rsidR="004B785D" w:rsidRPr="00E054DD" w:rsidRDefault="004B785D" w:rsidP="004B785D">
      <w:pPr>
        <w:numPr>
          <w:ilvl w:val="0"/>
          <w:numId w:val="8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>
        <w:rPr>
          <w:rFonts w:ascii="Arial" w:eastAsia="Arial" w:hAnsi="Arial" w:cs="Arial"/>
          <w:color w:val="000000"/>
          <w:lang w:val="en-JM" w:eastAsia="en-JM"/>
        </w:rPr>
        <w:t xml:space="preserve">What / </w:t>
      </w:r>
      <w:r w:rsidRPr="00E054DD">
        <w:rPr>
          <w:rFonts w:ascii="Arial" w:eastAsia="Arial" w:hAnsi="Arial" w:cs="Arial"/>
          <w:color w:val="000000"/>
          <w:lang w:val="en-JM" w:eastAsia="en-JM"/>
        </w:rPr>
        <w:t>Where can we create new and/or improve?</w:t>
      </w:r>
    </w:p>
    <w:p w14:paraId="6F50C8AD" w14:textId="77777777" w:rsidR="00E054DD" w:rsidRPr="00E054DD" w:rsidRDefault="00E054DD" w:rsidP="00E054DD">
      <w:pPr>
        <w:numPr>
          <w:ilvl w:val="0"/>
          <w:numId w:val="8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lastRenderedPageBreak/>
        <w:t>What would we like to achieve and deliver to the IAI Parties, scientific community, other audiences</w:t>
      </w:r>
    </w:p>
    <w:p w14:paraId="092F8C36" w14:textId="39079173" w:rsidR="00E054DD" w:rsidRPr="00E054DD" w:rsidRDefault="00E054DD" w:rsidP="00E054DD">
      <w:pPr>
        <w:numPr>
          <w:ilvl w:val="1"/>
          <w:numId w:val="14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Unique position, capabilities and potential to connect the transdisciplinary science of GC with the training and capacity building for decision makers at a hemispheric scale.</w:t>
      </w:r>
    </w:p>
    <w:p w14:paraId="0022B4BC" w14:textId="77777777" w:rsidR="00E054DD" w:rsidRPr="00E054DD" w:rsidRDefault="00E054DD" w:rsidP="00E054DD">
      <w:pPr>
        <w:numPr>
          <w:ilvl w:val="1"/>
          <w:numId w:val="14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From individual capacity building to institutional transformation</w:t>
      </w:r>
    </w:p>
    <w:p w14:paraId="4E7C3DDA" w14:textId="612BD2DB" w:rsidR="00E054DD" w:rsidRPr="00E054DD" w:rsidRDefault="00E054DD" w:rsidP="00E054DD">
      <w:pPr>
        <w:numPr>
          <w:ilvl w:val="0"/>
          <w:numId w:val="8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 xml:space="preserve">How to evaluate our capacity building actions and impact in the </w:t>
      </w:r>
      <w:r w:rsidR="004B785D">
        <w:rPr>
          <w:rFonts w:ascii="Arial" w:eastAsia="Arial" w:hAnsi="Arial" w:cs="Arial"/>
          <w:color w:val="000000"/>
          <w:lang w:val="en-JM" w:eastAsia="en-JM"/>
        </w:rPr>
        <w:t>short-</w:t>
      </w:r>
      <w:r w:rsidRPr="00E054DD">
        <w:rPr>
          <w:rFonts w:ascii="Arial" w:eastAsia="Arial" w:hAnsi="Arial" w:cs="Arial"/>
          <w:color w:val="000000"/>
          <w:lang w:val="en-JM" w:eastAsia="en-JM"/>
        </w:rPr>
        <w:t>mid-long term?</w:t>
      </w:r>
    </w:p>
    <w:p w14:paraId="0F5DBED3" w14:textId="77777777" w:rsidR="00E054DD" w:rsidRPr="00E054DD" w:rsidRDefault="00E054DD" w:rsidP="00E054DD">
      <w:pPr>
        <w:spacing w:after="0" w:line="276" w:lineRule="auto"/>
        <w:rPr>
          <w:rFonts w:ascii="Arial" w:eastAsia="Arial" w:hAnsi="Arial" w:cs="Arial"/>
          <w:b/>
          <w:color w:val="000000"/>
          <w:lang w:val="en-JM" w:eastAsia="en-JM"/>
        </w:rPr>
      </w:pPr>
    </w:p>
    <w:p w14:paraId="1A6E525C" w14:textId="77777777" w:rsidR="00E054DD" w:rsidRPr="00E054DD" w:rsidRDefault="002143A8" w:rsidP="00E054DD">
      <w:pPr>
        <w:spacing w:after="0" w:line="276" w:lineRule="auto"/>
        <w:rPr>
          <w:rFonts w:ascii="Arial" w:eastAsia="Arial" w:hAnsi="Arial" w:cs="Arial"/>
          <w:b/>
          <w:lang w:val="en-JM" w:eastAsia="en-JM"/>
        </w:rPr>
      </w:pPr>
      <w:r w:rsidRPr="002143A8">
        <w:rPr>
          <w:rFonts w:ascii="Arial" w:eastAsia="Arial" w:hAnsi="Arial" w:cs="Arial"/>
          <w:b/>
          <w:color w:val="000000"/>
          <w:lang w:val="en-JM" w:eastAsia="en-JM"/>
        </w:rPr>
        <w:t>Approaches to a sustainable funding strategy</w:t>
      </w:r>
    </w:p>
    <w:p w14:paraId="155A659F" w14:textId="5E39E67F" w:rsidR="00E054DD" w:rsidRDefault="00E054DD" w:rsidP="00E054DD">
      <w:pPr>
        <w:numPr>
          <w:ilvl w:val="0"/>
          <w:numId w:val="9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is the value of the IAI for SD in the region? What do we do well, where can we improve, and what would we like to achieve, deliver?</w:t>
      </w:r>
    </w:p>
    <w:p w14:paraId="671DBB13" w14:textId="406A1088" w:rsidR="00C15D12" w:rsidRPr="00E523A5" w:rsidRDefault="00C15D12" w:rsidP="00E523A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523A5">
        <w:rPr>
          <w:rFonts w:ascii="Arial" w:eastAsia="Arial" w:hAnsi="Arial" w:cs="Arial"/>
          <w:color w:val="000000"/>
          <w:lang w:val="en-JM" w:eastAsia="en-JM"/>
        </w:rPr>
        <w:t xml:space="preserve">What is the Unique Selling Proposition (USP)? </w:t>
      </w:r>
    </w:p>
    <w:p w14:paraId="6E4C7B96" w14:textId="77777777" w:rsidR="00C15D12" w:rsidRPr="00E054DD" w:rsidRDefault="00C15D12" w:rsidP="00E523A5">
      <w:pPr>
        <w:spacing w:after="0" w:line="240" w:lineRule="auto"/>
        <w:ind w:left="720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</w:p>
    <w:p w14:paraId="47F94234" w14:textId="12643B34" w:rsidR="00E054DD" w:rsidRPr="00E054DD" w:rsidRDefault="00E054DD" w:rsidP="00E054DD">
      <w:pPr>
        <w:numPr>
          <w:ilvl w:val="0"/>
          <w:numId w:val="9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is the funding mechanism for the SDC?</w:t>
      </w:r>
      <w:r w:rsidR="004B785D">
        <w:rPr>
          <w:rFonts w:ascii="Arial" w:eastAsia="Arial" w:hAnsi="Arial" w:cs="Arial"/>
          <w:color w:val="000000"/>
          <w:lang w:val="en-JM" w:eastAsia="en-JM"/>
        </w:rPr>
        <w:t xml:space="preserve"> What level of funding is necessary to achieve our mission and goals in </w:t>
      </w:r>
      <w:r w:rsidR="003515ED">
        <w:rPr>
          <w:rFonts w:ascii="Arial" w:eastAsia="Arial" w:hAnsi="Arial" w:cs="Arial"/>
          <w:color w:val="000000"/>
          <w:lang w:val="en-JM" w:eastAsia="en-JM"/>
        </w:rPr>
        <w:t xml:space="preserve">3, 5,10 years and in </w:t>
      </w:r>
      <w:r w:rsidR="004B785D">
        <w:rPr>
          <w:rFonts w:ascii="Arial" w:eastAsia="Arial" w:hAnsi="Arial" w:cs="Arial"/>
          <w:color w:val="000000"/>
          <w:lang w:val="en-JM" w:eastAsia="en-JM"/>
        </w:rPr>
        <w:t>the short-medium-long term?</w:t>
      </w:r>
      <w:r w:rsidR="003515ED">
        <w:rPr>
          <w:rFonts w:ascii="Arial" w:eastAsia="Arial" w:hAnsi="Arial" w:cs="Arial"/>
          <w:color w:val="000000"/>
          <w:lang w:val="en-JM" w:eastAsia="en-JM"/>
        </w:rPr>
        <w:t xml:space="preserve"> Focus should be on the short-medium term.</w:t>
      </w:r>
    </w:p>
    <w:p w14:paraId="406D9CA2" w14:textId="77777777" w:rsidR="00E054DD" w:rsidRPr="00E054DD" w:rsidRDefault="00E054DD" w:rsidP="00E054DD">
      <w:pPr>
        <w:numPr>
          <w:ilvl w:val="0"/>
          <w:numId w:val="9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can we diversify funding partners (currently dependent on a few funding partners)? How to identify funders and strategies to approach them?</w:t>
      </w:r>
    </w:p>
    <w:p w14:paraId="481EC13A" w14:textId="77777777" w:rsidR="00E054DD" w:rsidRPr="00E054DD" w:rsidRDefault="00E054DD" w:rsidP="00E054DD">
      <w:pPr>
        <w:numPr>
          <w:ilvl w:val="1"/>
          <w:numId w:val="1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Opportunities within the Americas?</w:t>
      </w:r>
    </w:p>
    <w:p w14:paraId="5EE7A7C2" w14:textId="77777777" w:rsidR="00E054DD" w:rsidRPr="00E054DD" w:rsidRDefault="00E054DD" w:rsidP="00E054DD">
      <w:pPr>
        <w:numPr>
          <w:ilvl w:val="1"/>
          <w:numId w:val="15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Opportunities outside the Americas? </w:t>
      </w:r>
    </w:p>
    <w:p w14:paraId="781BA792" w14:textId="79DD4EB7" w:rsidR="00E054DD" w:rsidRPr="00E054DD" w:rsidRDefault="00E054DD" w:rsidP="00E054DD">
      <w:pPr>
        <w:numPr>
          <w:ilvl w:val="0"/>
          <w:numId w:val="9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do we communicate value and impact to attract funding partners</w:t>
      </w:r>
      <w:r w:rsidR="004B785D">
        <w:rPr>
          <w:rFonts w:ascii="Arial" w:eastAsia="Arial" w:hAnsi="Arial" w:cs="Arial"/>
          <w:color w:val="000000"/>
          <w:lang w:val="en-JM" w:eastAsia="en-JM"/>
        </w:rPr>
        <w:t xml:space="preserve"> (i.e. governments, foundations/philanthropy, private sector, etc)</w:t>
      </w:r>
      <w:r w:rsidRPr="00E054DD">
        <w:rPr>
          <w:rFonts w:ascii="Arial" w:eastAsia="Arial" w:hAnsi="Arial" w:cs="Arial"/>
          <w:color w:val="000000"/>
          <w:lang w:val="en-JM" w:eastAsia="en-JM"/>
        </w:rPr>
        <w:t>?</w:t>
      </w:r>
      <w:r w:rsidR="004B785D">
        <w:rPr>
          <w:rFonts w:ascii="Arial" w:eastAsia="Arial" w:hAnsi="Arial" w:cs="Arial"/>
          <w:color w:val="000000"/>
          <w:lang w:val="en-JM" w:eastAsia="en-JM"/>
        </w:rPr>
        <w:t xml:space="preserve"> </w:t>
      </w:r>
    </w:p>
    <w:p w14:paraId="57F89408" w14:textId="77777777" w:rsidR="00E054DD" w:rsidRPr="00E054DD" w:rsidRDefault="00E054DD" w:rsidP="00E054DD">
      <w:pPr>
        <w:spacing w:after="0" w:line="276" w:lineRule="auto"/>
        <w:rPr>
          <w:rFonts w:ascii="Arial" w:eastAsia="Arial" w:hAnsi="Arial" w:cs="Arial"/>
          <w:lang w:val="en-JM" w:eastAsia="en-JM"/>
        </w:rPr>
      </w:pPr>
    </w:p>
    <w:p w14:paraId="0C64540F" w14:textId="77777777" w:rsidR="00E054DD" w:rsidRPr="00E054DD" w:rsidRDefault="00E054DD" w:rsidP="00E054DD">
      <w:pPr>
        <w:spacing w:after="0" w:line="276" w:lineRule="auto"/>
        <w:rPr>
          <w:rFonts w:ascii="Arial" w:eastAsia="Arial" w:hAnsi="Arial" w:cs="Arial"/>
          <w:b/>
          <w:color w:val="000000"/>
          <w:lang w:val="en-JM" w:eastAsia="en-JM"/>
        </w:rPr>
      </w:pPr>
      <w:r w:rsidRPr="00E054DD">
        <w:rPr>
          <w:rFonts w:ascii="Arial" w:eastAsia="Arial" w:hAnsi="Arial" w:cs="Arial"/>
          <w:b/>
          <w:color w:val="000000"/>
          <w:lang w:val="en-JM" w:eastAsia="en-JM"/>
        </w:rPr>
        <w:t>Strategic Initiatives</w:t>
      </w:r>
    </w:p>
    <w:p w14:paraId="7FF967F0" w14:textId="77777777" w:rsidR="00E054DD" w:rsidRPr="00E054DD" w:rsidRDefault="00E054DD" w:rsidP="00E054DD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What is the strategic role of the SDC</w:t>
      </w:r>
    </w:p>
    <w:p w14:paraId="1E154DA3" w14:textId="2568EA68" w:rsidR="00E054DD" w:rsidRPr="00E054DD" w:rsidRDefault="00E054DD" w:rsidP="00E054DD">
      <w:pPr>
        <w:numPr>
          <w:ilvl w:val="1"/>
          <w:numId w:val="11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can we position the Center to increase/strengthen participation of governments and IAI Parties (improve relationship with foreign ministries, ministries of Science &amp; Technology (S&amp;T)</w:t>
      </w:r>
      <w:r w:rsidR="000962A7">
        <w:rPr>
          <w:rFonts w:ascii="Arial" w:eastAsia="Arial" w:hAnsi="Arial" w:cs="Arial"/>
          <w:color w:val="000000"/>
          <w:lang w:val="en-JM" w:eastAsia="en-JM"/>
        </w:rPr>
        <w:t>, ministries of the environment, ministries of planning and finance,</w:t>
      </w:r>
      <w:r w:rsidRPr="00E054DD">
        <w:rPr>
          <w:rFonts w:ascii="Arial" w:eastAsia="Arial" w:hAnsi="Arial" w:cs="Arial"/>
          <w:color w:val="000000"/>
          <w:lang w:val="en-JM" w:eastAsia="en-JM"/>
        </w:rPr>
        <w:t xml:space="preserve"> and research </w:t>
      </w:r>
      <w:r w:rsidR="00C15D12" w:rsidRPr="00E054DD">
        <w:rPr>
          <w:rFonts w:ascii="Arial" w:eastAsia="Arial" w:hAnsi="Arial" w:cs="Arial"/>
          <w:color w:val="000000"/>
          <w:lang w:val="en-JM" w:eastAsia="en-JM"/>
        </w:rPr>
        <w:t>councils in</w:t>
      </w:r>
      <w:r w:rsidRPr="00E054DD">
        <w:rPr>
          <w:rFonts w:ascii="Arial" w:eastAsia="Arial" w:hAnsi="Arial" w:cs="Arial"/>
          <w:color w:val="000000"/>
          <w:lang w:val="en-JM" w:eastAsia="en-JM"/>
        </w:rPr>
        <w:t xml:space="preserve"> member states)</w:t>
      </w:r>
    </w:p>
    <w:p w14:paraId="32502BF9" w14:textId="4E6C689E" w:rsidR="00E054DD" w:rsidRPr="00E054DD" w:rsidRDefault="00E054DD" w:rsidP="00E054DD">
      <w:pPr>
        <w:numPr>
          <w:ilvl w:val="1"/>
          <w:numId w:val="11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 xml:space="preserve">What is the Unique Selling Proposition? </w:t>
      </w:r>
    </w:p>
    <w:p w14:paraId="48B3CD6B" w14:textId="77777777" w:rsidR="00E054DD" w:rsidRPr="00E054DD" w:rsidRDefault="00E054DD" w:rsidP="00E054DD">
      <w:pPr>
        <w:numPr>
          <w:ilvl w:val="1"/>
          <w:numId w:val="11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can the IAI SDC become a resource for governments to support their science diplomacy agendas?</w:t>
      </w:r>
    </w:p>
    <w:p w14:paraId="34DC532B" w14:textId="77777777" w:rsidR="00E054DD" w:rsidRPr="00E054DD" w:rsidRDefault="00E054DD" w:rsidP="00E054DD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can the SDC’s success be measured? How can the Center evolve and continue its foresight?</w:t>
      </w:r>
    </w:p>
    <w:p w14:paraId="036F7589" w14:textId="77777777" w:rsidR="00E054DD" w:rsidRPr="00E054DD" w:rsidRDefault="00E054DD" w:rsidP="00E054DD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do we track progress? </w:t>
      </w:r>
    </w:p>
    <w:p w14:paraId="65FCC53C" w14:textId="77777777" w:rsidR="00E054DD" w:rsidRPr="00E054DD" w:rsidRDefault="00E054DD" w:rsidP="00E054DD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How do we increase visibility of the IAI SDC (academia, government, private sector, philanthropy, etc.)</w:t>
      </w:r>
    </w:p>
    <w:p w14:paraId="2D277F0A" w14:textId="7263C649" w:rsidR="00E054DD" w:rsidRPr="00E054DD" w:rsidRDefault="00E054DD" w:rsidP="00E054DD">
      <w:pPr>
        <w:numPr>
          <w:ilvl w:val="1"/>
          <w:numId w:val="12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Presence at global GC events e.g. UNFCCC</w:t>
      </w:r>
    </w:p>
    <w:p w14:paraId="5F418037" w14:textId="77777777" w:rsidR="00E054DD" w:rsidRPr="00E054DD" w:rsidRDefault="00E054DD" w:rsidP="00E054DD">
      <w:pPr>
        <w:numPr>
          <w:ilvl w:val="1"/>
          <w:numId w:val="12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Means of implementation</w:t>
      </w:r>
    </w:p>
    <w:p w14:paraId="6EE0B929" w14:textId="4BE8B65A" w:rsidR="00E054DD" w:rsidRDefault="00E054DD" w:rsidP="00E054DD">
      <w:pPr>
        <w:numPr>
          <w:ilvl w:val="1"/>
          <w:numId w:val="12"/>
        </w:numPr>
        <w:spacing w:after="0" w:line="240" w:lineRule="auto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  <w:r w:rsidRPr="00E054DD">
        <w:rPr>
          <w:rFonts w:ascii="Arial" w:eastAsia="Arial" w:hAnsi="Arial" w:cs="Arial"/>
          <w:color w:val="000000"/>
          <w:lang w:val="en-JM" w:eastAsia="en-JM"/>
        </w:rPr>
        <w:t>Regional opportunities</w:t>
      </w:r>
    </w:p>
    <w:p w14:paraId="39A88492" w14:textId="77777777" w:rsidR="00BB1972" w:rsidRPr="00E054DD" w:rsidRDefault="00BB1972" w:rsidP="00BB1972">
      <w:pPr>
        <w:spacing w:after="0" w:line="240" w:lineRule="auto"/>
        <w:ind w:left="1440"/>
        <w:contextualSpacing/>
        <w:textAlignment w:val="baseline"/>
        <w:rPr>
          <w:rFonts w:ascii="Arial" w:eastAsia="Arial" w:hAnsi="Arial" w:cs="Arial"/>
          <w:color w:val="000000"/>
          <w:lang w:val="en-JM" w:eastAsia="en-JM"/>
        </w:rPr>
      </w:pPr>
    </w:p>
    <w:p w14:paraId="3E2C4B69" w14:textId="5DEDCBCB" w:rsidR="00E054DD" w:rsidRPr="00BB1972" w:rsidRDefault="00B20B81" w:rsidP="009D1699">
      <w:pPr>
        <w:rPr>
          <w:rFonts w:ascii="Arial" w:hAnsi="Arial" w:cs="Arial"/>
          <w:b/>
          <w:bCs/>
          <w:lang w:val="en-JM"/>
        </w:rPr>
      </w:pPr>
      <w:r w:rsidRPr="00BB1972">
        <w:rPr>
          <w:rFonts w:ascii="Arial" w:hAnsi="Arial" w:cs="Arial"/>
          <w:b/>
          <w:bCs/>
          <w:lang w:val="en-JM"/>
        </w:rPr>
        <w:t>General Questions</w:t>
      </w:r>
    </w:p>
    <w:p w14:paraId="1482BA41" w14:textId="25141B07" w:rsidR="00B20B81" w:rsidRPr="00860619" w:rsidRDefault="00B20B81" w:rsidP="00B20B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</w:rPr>
      </w:pPr>
      <w:bookmarkStart w:id="2" w:name="_Hlk118629807"/>
      <w:r w:rsidRPr="00860619">
        <w:rPr>
          <w:rFonts w:ascii="Arial" w:hAnsi="Arial" w:cs="Arial"/>
        </w:rPr>
        <w:t>How can the IAI SDC</w:t>
      </w:r>
      <w:r>
        <w:rPr>
          <w:rFonts w:ascii="Arial" w:hAnsi="Arial" w:cs="Arial"/>
        </w:rPr>
        <w:t xml:space="preserve"> serve</w:t>
      </w:r>
      <w:r w:rsidRPr="00860619">
        <w:rPr>
          <w:rFonts w:ascii="Arial" w:hAnsi="Arial" w:cs="Arial"/>
        </w:rPr>
        <w:t xml:space="preserve"> as a mechanism/platform to strengthen the science-policy-diplomacy interface at the </w:t>
      </w:r>
      <w:r>
        <w:rPr>
          <w:rFonts w:ascii="Arial" w:hAnsi="Arial" w:cs="Arial"/>
        </w:rPr>
        <w:t>regional</w:t>
      </w:r>
      <w:r w:rsidRPr="00860619">
        <w:rPr>
          <w:rFonts w:ascii="Arial" w:hAnsi="Arial" w:cs="Arial"/>
        </w:rPr>
        <w:t xml:space="preserve"> level?</w:t>
      </w:r>
      <w:r w:rsidRPr="009125C7">
        <w:t xml:space="preserve"> </w:t>
      </w:r>
    </w:p>
    <w:p w14:paraId="762FFEBD" w14:textId="77777777" w:rsidR="00B20B81" w:rsidRPr="00860619" w:rsidRDefault="00B20B81" w:rsidP="00B20B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</w:rPr>
      </w:pPr>
      <w:r w:rsidRPr="00860619">
        <w:rPr>
          <w:rFonts w:ascii="Arial" w:hAnsi="Arial" w:cs="Arial"/>
        </w:rPr>
        <w:t xml:space="preserve">There are </w:t>
      </w:r>
      <w:r>
        <w:rPr>
          <w:rFonts w:ascii="Arial" w:hAnsi="Arial" w:cs="Arial"/>
        </w:rPr>
        <w:t>existing</w:t>
      </w:r>
      <w:r w:rsidRPr="00860619">
        <w:rPr>
          <w:rFonts w:ascii="Arial" w:hAnsi="Arial" w:cs="Arial"/>
        </w:rPr>
        <w:t xml:space="preserve"> science diplomacy programs currently focusing on diverse topics and efforts. How can the </w:t>
      </w:r>
      <w:r>
        <w:rPr>
          <w:rFonts w:ascii="Arial" w:hAnsi="Arial" w:cs="Arial"/>
        </w:rPr>
        <w:t>IAI SDC</w:t>
      </w:r>
      <w:r w:rsidRPr="00860619">
        <w:rPr>
          <w:rFonts w:ascii="Arial" w:hAnsi="Arial" w:cs="Arial"/>
        </w:rPr>
        <w:t xml:space="preserve"> operate as a unique platform </w:t>
      </w:r>
      <w:r>
        <w:rPr>
          <w:rFonts w:ascii="Arial" w:hAnsi="Arial" w:cs="Arial"/>
        </w:rPr>
        <w:t xml:space="preserve">on Global Change (GC) </w:t>
      </w:r>
      <w:r w:rsidRPr="00860619">
        <w:rPr>
          <w:rFonts w:ascii="Arial" w:hAnsi="Arial" w:cs="Arial"/>
        </w:rPr>
        <w:t xml:space="preserve">to be a reference </w:t>
      </w:r>
      <w:r>
        <w:rPr>
          <w:rFonts w:ascii="Arial" w:hAnsi="Arial" w:cs="Arial"/>
        </w:rPr>
        <w:t xml:space="preserve">point </w:t>
      </w:r>
      <w:r w:rsidRPr="00860619">
        <w:rPr>
          <w:rFonts w:ascii="Arial" w:hAnsi="Arial" w:cs="Arial"/>
        </w:rPr>
        <w:t>for science diplomacy in the Americas, particularly for L</w:t>
      </w:r>
      <w:r>
        <w:rPr>
          <w:rFonts w:ascii="Arial" w:hAnsi="Arial" w:cs="Arial"/>
        </w:rPr>
        <w:t>atin America and the Caribbean (L</w:t>
      </w:r>
      <w:r w:rsidRPr="00860619">
        <w:rPr>
          <w:rFonts w:ascii="Arial" w:hAnsi="Arial" w:cs="Arial"/>
        </w:rPr>
        <w:t>AC</w:t>
      </w:r>
      <w:r>
        <w:rPr>
          <w:rFonts w:ascii="Arial" w:hAnsi="Arial" w:cs="Arial"/>
        </w:rPr>
        <w:t>)</w:t>
      </w:r>
      <w:r w:rsidRPr="00860619">
        <w:rPr>
          <w:rFonts w:ascii="Arial" w:hAnsi="Arial" w:cs="Arial"/>
        </w:rPr>
        <w:t>?</w:t>
      </w:r>
    </w:p>
    <w:p w14:paraId="2A4CA288" w14:textId="77777777" w:rsidR="00B20B81" w:rsidRPr="00860619" w:rsidRDefault="00B20B81" w:rsidP="00B20B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</w:rPr>
      </w:pPr>
      <w:r w:rsidRPr="00860619">
        <w:rPr>
          <w:rFonts w:ascii="Arial" w:hAnsi="Arial" w:cs="Arial"/>
        </w:rPr>
        <w:lastRenderedPageBreak/>
        <w:t>What is the unique niche that the IAI</w:t>
      </w:r>
      <w:r>
        <w:rPr>
          <w:rFonts w:ascii="Arial" w:hAnsi="Arial" w:cs="Arial"/>
        </w:rPr>
        <w:t xml:space="preserve"> SDC can fill and be </w:t>
      </w:r>
      <w:r w:rsidRPr="00860619">
        <w:rPr>
          <w:rFonts w:ascii="Arial" w:hAnsi="Arial" w:cs="Arial"/>
        </w:rPr>
        <w:t>attractive to governments and other target audiences?</w:t>
      </w:r>
    </w:p>
    <w:p w14:paraId="5903F746" w14:textId="77777777" w:rsidR="00B20B81" w:rsidRPr="00860619" w:rsidRDefault="00B20B81" w:rsidP="00B20B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</w:rPr>
      </w:pPr>
      <w:r w:rsidRPr="00860619">
        <w:rPr>
          <w:rFonts w:ascii="Arial" w:hAnsi="Arial" w:cs="Arial"/>
        </w:rPr>
        <w:t xml:space="preserve">What are the </w:t>
      </w:r>
      <w:r>
        <w:rPr>
          <w:rFonts w:ascii="Arial" w:hAnsi="Arial" w:cs="Arial"/>
        </w:rPr>
        <w:t>3 priority</w:t>
      </w:r>
      <w:r w:rsidRPr="00860619">
        <w:rPr>
          <w:rFonts w:ascii="Arial" w:hAnsi="Arial" w:cs="Arial"/>
        </w:rPr>
        <w:t xml:space="preserve"> themes, programs </w:t>
      </w:r>
      <w:r>
        <w:rPr>
          <w:rFonts w:ascii="Arial" w:hAnsi="Arial" w:cs="Arial"/>
        </w:rPr>
        <w:t xml:space="preserve">or </w:t>
      </w:r>
      <w:r w:rsidRPr="00860619">
        <w:rPr>
          <w:rFonts w:ascii="Arial" w:hAnsi="Arial" w:cs="Arial"/>
        </w:rPr>
        <w:t xml:space="preserve">activities that </w:t>
      </w:r>
      <w:r>
        <w:rPr>
          <w:rFonts w:ascii="Arial" w:hAnsi="Arial" w:cs="Arial"/>
        </w:rPr>
        <w:t xml:space="preserve">the SDC </w:t>
      </w:r>
      <w:r w:rsidRPr="00860619">
        <w:rPr>
          <w:rFonts w:ascii="Arial" w:hAnsi="Arial" w:cs="Arial"/>
        </w:rPr>
        <w:t>should focus on in the short</w:t>
      </w:r>
      <w:r>
        <w:rPr>
          <w:rFonts w:ascii="Arial" w:hAnsi="Arial" w:cs="Arial"/>
        </w:rPr>
        <w:t>/</w:t>
      </w:r>
      <w:r w:rsidRPr="00860619">
        <w:rPr>
          <w:rFonts w:ascii="Arial" w:hAnsi="Arial" w:cs="Arial"/>
        </w:rPr>
        <w:t xml:space="preserve">medium timeframe? </w:t>
      </w:r>
      <w:r>
        <w:rPr>
          <w:rFonts w:ascii="Arial" w:hAnsi="Arial" w:cs="Arial"/>
        </w:rPr>
        <w:t xml:space="preserve">Should there be a focus on </w:t>
      </w:r>
      <w:r w:rsidRPr="00860619">
        <w:rPr>
          <w:rFonts w:ascii="Arial" w:hAnsi="Arial" w:cs="Arial"/>
        </w:rPr>
        <w:t>sub-regions</w:t>
      </w:r>
      <w:r>
        <w:rPr>
          <w:rFonts w:ascii="Arial" w:hAnsi="Arial" w:cs="Arial"/>
        </w:rPr>
        <w:t xml:space="preserve"> </w:t>
      </w:r>
      <w:r w:rsidRPr="00860619">
        <w:rPr>
          <w:rFonts w:ascii="Arial" w:hAnsi="Arial" w:cs="Arial"/>
        </w:rPr>
        <w:t>in the initial phase?</w:t>
      </w:r>
    </w:p>
    <w:p w14:paraId="0832174B" w14:textId="77777777" w:rsidR="00B20B81" w:rsidRPr="00860619" w:rsidRDefault="00B20B81" w:rsidP="00B20B81">
      <w:pPr>
        <w:pStyle w:val="ListParagraph"/>
        <w:numPr>
          <w:ilvl w:val="0"/>
          <w:numId w:val="16"/>
        </w:numPr>
        <w:jc w:val="both"/>
        <w:rPr>
          <w:rFonts w:ascii="Arial" w:hAnsi="Arial" w:cs="Arial"/>
        </w:rPr>
      </w:pPr>
      <w:r w:rsidRPr="00860619">
        <w:rPr>
          <w:rFonts w:ascii="Arial" w:hAnsi="Arial" w:cs="Arial"/>
        </w:rPr>
        <w:t xml:space="preserve">What is practical and achievable within </w:t>
      </w:r>
      <w:r>
        <w:rPr>
          <w:rFonts w:ascii="Arial" w:hAnsi="Arial" w:cs="Arial"/>
        </w:rPr>
        <w:t xml:space="preserve">3 and </w:t>
      </w:r>
      <w:r w:rsidRPr="00860619">
        <w:rPr>
          <w:rFonts w:ascii="Arial" w:hAnsi="Arial" w:cs="Arial"/>
        </w:rPr>
        <w:t xml:space="preserve">5 years? What are some of the </w:t>
      </w:r>
      <w:r>
        <w:rPr>
          <w:rFonts w:ascii="Arial" w:hAnsi="Arial" w:cs="Arial"/>
        </w:rPr>
        <w:t>concrete outputs/deliverables the Center</w:t>
      </w:r>
      <w:r w:rsidRPr="00860619">
        <w:rPr>
          <w:rFonts w:ascii="Arial" w:hAnsi="Arial" w:cs="Arial"/>
        </w:rPr>
        <w:t xml:space="preserve"> could achieve in the short to medium term?</w:t>
      </w:r>
    </w:p>
    <w:bookmarkEnd w:id="2"/>
    <w:p w14:paraId="0E73743B" w14:textId="77777777" w:rsidR="00B20B81" w:rsidRDefault="00B20B81" w:rsidP="00B20B81">
      <w:pPr>
        <w:rPr>
          <w:rFonts w:ascii="Arial" w:hAnsi="Arial" w:cs="Arial"/>
          <w:lang w:val="en-JM"/>
        </w:rPr>
      </w:pPr>
      <w:r>
        <w:rPr>
          <w:rFonts w:ascii="Arial" w:hAnsi="Arial" w:cs="Arial"/>
          <w:lang w:val="en-JM"/>
        </w:rPr>
        <w:t>Crosscutting to all topics to be discussed as appropriate (comprehensive view). How can we be ambitious, while realistic, and pragmatic to show value and impact in 3, 5,10 years?</w:t>
      </w:r>
    </w:p>
    <w:p w14:paraId="51F963CF" w14:textId="77777777" w:rsidR="00C15D12" w:rsidRDefault="00C15D12" w:rsidP="009D1699">
      <w:pPr>
        <w:rPr>
          <w:rFonts w:ascii="Arial" w:hAnsi="Arial" w:cs="Arial"/>
          <w:lang w:val="en-JM"/>
        </w:rPr>
      </w:pPr>
    </w:p>
    <w:p w14:paraId="0F08491D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5CF97467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612B86AF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30CCBC8C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333F5533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618B3B0F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137DACCF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6045CAED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7C530DCC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101CA832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17C4B4B1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7B54F485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7176DEC1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28E449CC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063B0021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00E2E8B8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4249B491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59A5CA85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557CF53C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5A8E7BCD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01ADE715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58D04977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7B32B0FB" w14:textId="77777777" w:rsidR="00B2427E" w:rsidRDefault="00B2427E" w:rsidP="009D1699">
      <w:pPr>
        <w:rPr>
          <w:rFonts w:ascii="Arial" w:hAnsi="Arial" w:cs="Arial"/>
          <w:b/>
          <w:lang w:val="en-JM"/>
        </w:rPr>
      </w:pPr>
    </w:p>
    <w:p w14:paraId="74BDA16F" w14:textId="499F314A" w:rsidR="00E054DD" w:rsidRPr="00E054DD" w:rsidRDefault="00E054DD" w:rsidP="009D1699">
      <w:pPr>
        <w:rPr>
          <w:rFonts w:ascii="Arial" w:hAnsi="Arial" w:cs="Arial"/>
          <w:b/>
          <w:lang w:val="en-JM"/>
        </w:rPr>
      </w:pPr>
      <w:r w:rsidRPr="00E054DD">
        <w:rPr>
          <w:rFonts w:ascii="Arial" w:hAnsi="Arial" w:cs="Arial"/>
          <w:b/>
          <w:lang w:val="en-JM"/>
        </w:rPr>
        <w:lastRenderedPageBreak/>
        <w:t>For Strategic Report and Recommendations</w:t>
      </w:r>
    </w:p>
    <w:p w14:paraId="29E71AA8" w14:textId="72F43B8A" w:rsidR="003E75E4" w:rsidRDefault="009A188C" w:rsidP="009D1699">
      <w:pPr>
        <w:rPr>
          <w:rFonts w:ascii="Arial" w:hAnsi="Arial" w:cs="Arial"/>
          <w:lang w:val="en-JM"/>
        </w:rPr>
      </w:pPr>
      <w:r w:rsidRPr="0016449A">
        <w:rPr>
          <w:rFonts w:ascii="Arial" w:hAnsi="Arial" w:cs="Arial"/>
          <w:b/>
          <w:bCs/>
          <w:lang w:val="en-JM"/>
        </w:rPr>
        <w:t>Plenary Session</w:t>
      </w:r>
      <w:r w:rsidR="0016449A">
        <w:rPr>
          <w:rFonts w:ascii="Arial" w:hAnsi="Arial" w:cs="Arial"/>
          <w:b/>
          <w:bCs/>
          <w:lang w:val="en-JM"/>
        </w:rPr>
        <w:t>s</w:t>
      </w:r>
      <w:r w:rsidRPr="0016449A">
        <w:rPr>
          <w:rFonts w:ascii="Arial" w:hAnsi="Arial" w:cs="Arial"/>
          <w:b/>
          <w:bCs/>
          <w:lang w:val="en-JM"/>
        </w:rPr>
        <w:t xml:space="preserve"> Summary</w:t>
      </w:r>
      <w:r w:rsidR="003E75E4">
        <w:rPr>
          <w:rFonts w:ascii="Arial" w:hAnsi="Arial" w:cs="Arial"/>
          <w:lang w:val="en-JM"/>
        </w:rPr>
        <w:t xml:space="preserve"> </w:t>
      </w:r>
    </w:p>
    <w:p w14:paraId="05ABDAA6" w14:textId="05E7300E" w:rsidR="000962A7" w:rsidRPr="0016449A" w:rsidRDefault="000962A7" w:rsidP="009D1699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Main Comments</w:t>
      </w:r>
      <w:r w:rsidR="00A55792" w:rsidRPr="0016449A">
        <w:rPr>
          <w:rFonts w:ascii="Arial" w:hAnsi="Arial" w:cs="Arial"/>
          <w:sz w:val="20"/>
          <w:szCs w:val="20"/>
          <w:lang w:val="en-JM"/>
        </w:rPr>
        <w:t xml:space="preserve"> / Brainstorming</w:t>
      </w:r>
    </w:p>
    <w:p w14:paraId="112B31B3" w14:textId="38184A94" w:rsidR="00A55792" w:rsidRPr="0016449A" w:rsidRDefault="00A55792" w:rsidP="009D1699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Major Ideas / Recommendations (agreement)</w:t>
      </w:r>
    </w:p>
    <w:p w14:paraId="16F1DDFE" w14:textId="2BDF6399" w:rsidR="00A55792" w:rsidRPr="0016449A" w:rsidRDefault="00A55792" w:rsidP="009D1699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 xml:space="preserve">Other relevant </w:t>
      </w:r>
      <w:r w:rsidR="0016449A" w:rsidRPr="0016449A">
        <w:rPr>
          <w:rFonts w:ascii="Arial" w:hAnsi="Arial" w:cs="Arial"/>
          <w:sz w:val="20"/>
          <w:szCs w:val="20"/>
          <w:lang w:val="en-JM"/>
        </w:rPr>
        <w:t xml:space="preserve">Information </w:t>
      </w:r>
    </w:p>
    <w:p w14:paraId="33FCBBA6" w14:textId="2A0A77E2" w:rsidR="0016449A" w:rsidRPr="0016449A" w:rsidRDefault="0016449A" w:rsidP="009D1699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Action Items (if any)</w:t>
      </w:r>
    </w:p>
    <w:p w14:paraId="6EA5E992" w14:textId="036BE60D" w:rsidR="0016449A" w:rsidRPr="0016449A" w:rsidRDefault="0016449A" w:rsidP="009D1699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Others</w:t>
      </w:r>
    </w:p>
    <w:p w14:paraId="07D64E56" w14:textId="6AD6B83B" w:rsidR="003E75E4" w:rsidRPr="0016449A" w:rsidRDefault="003E75E4" w:rsidP="009D1699">
      <w:pPr>
        <w:rPr>
          <w:rFonts w:ascii="Arial" w:hAnsi="Arial" w:cs="Arial"/>
          <w:b/>
          <w:bCs/>
          <w:lang w:val="en-JM"/>
        </w:rPr>
      </w:pPr>
      <w:r w:rsidRPr="0016449A">
        <w:rPr>
          <w:rFonts w:ascii="Arial" w:hAnsi="Arial" w:cs="Arial"/>
          <w:b/>
          <w:bCs/>
          <w:lang w:val="en-JM"/>
        </w:rPr>
        <w:t>Breakout Group</w:t>
      </w:r>
      <w:r w:rsidR="0016449A">
        <w:rPr>
          <w:rFonts w:ascii="Arial" w:hAnsi="Arial" w:cs="Arial"/>
          <w:b/>
          <w:bCs/>
          <w:lang w:val="en-JM"/>
        </w:rPr>
        <w:t xml:space="preserve"> Summary</w:t>
      </w:r>
      <w:r w:rsidR="009D1699" w:rsidRPr="0016449A">
        <w:rPr>
          <w:rFonts w:ascii="Arial" w:hAnsi="Arial" w:cs="Arial"/>
          <w:b/>
          <w:bCs/>
          <w:lang w:val="en-JM"/>
        </w:rPr>
        <w:t>:</w:t>
      </w:r>
    </w:p>
    <w:p w14:paraId="4387FACE" w14:textId="77777777" w:rsidR="003E75E4" w:rsidRDefault="003E75E4" w:rsidP="009D1699">
      <w:pPr>
        <w:rPr>
          <w:rFonts w:ascii="Arial" w:hAnsi="Arial" w:cs="Arial"/>
          <w:lang w:val="en-JM"/>
        </w:rPr>
      </w:pPr>
      <w:r>
        <w:rPr>
          <w:rFonts w:ascii="Arial" w:hAnsi="Arial" w:cs="Arial"/>
          <w:lang w:val="en-JM"/>
        </w:rPr>
        <w:t>Chair:</w:t>
      </w:r>
    </w:p>
    <w:p w14:paraId="52AD8834" w14:textId="77777777" w:rsidR="003E75E4" w:rsidRDefault="003E75E4" w:rsidP="009D1699">
      <w:pPr>
        <w:rPr>
          <w:rFonts w:ascii="Arial" w:hAnsi="Arial" w:cs="Arial"/>
          <w:lang w:val="en-JM"/>
        </w:rPr>
      </w:pPr>
      <w:r>
        <w:rPr>
          <w:rFonts w:ascii="Arial" w:hAnsi="Arial" w:cs="Arial"/>
          <w:lang w:val="en-JM"/>
        </w:rPr>
        <w:t>Rapporteur:</w:t>
      </w:r>
    </w:p>
    <w:p w14:paraId="49768CEB" w14:textId="77777777" w:rsidR="0016449A" w:rsidRPr="0016449A" w:rsidRDefault="0016449A" w:rsidP="0016449A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Main Comments / Brainstorming</w:t>
      </w:r>
    </w:p>
    <w:p w14:paraId="6408ED0F" w14:textId="77777777" w:rsidR="0016449A" w:rsidRPr="0016449A" w:rsidRDefault="0016449A" w:rsidP="0016449A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Major Ideas / Recommendations (agreement)</w:t>
      </w:r>
    </w:p>
    <w:p w14:paraId="457B428C" w14:textId="53F741E9" w:rsidR="0016449A" w:rsidRPr="0016449A" w:rsidRDefault="0016449A" w:rsidP="0016449A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 xml:space="preserve">Other relevant Information </w:t>
      </w:r>
      <w:r>
        <w:rPr>
          <w:rFonts w:ascii="Arial" w:hAnsi="Arial" w:cs="Arial"/>
          <w:sz w:val="20"/>
          <w:szCs w:val="20"/>
          <w:lang w:val="en-JM"/>
        </w:rPr>
        <w:t>(</w:t>
      </w:r>
      <w:r w:rsidR="004B3D06">
        <w:rPr>
          <w:rFonts w:ascii="Arial" w:hAnsi="Arial" w:cs="Arial"/>
          <w:sz w:val="20"/>
          <w:szCs w:val="20"/>
          <w:lang w:val="en-JM"/>
        </w:rPr>
        <w:t>i.e.,</w:t>
      </w:r>
      <w:r>
        <w:rPr>
          <w:rFonts w:ascii="Arial" w:hAnsi="Arial" w:cs="Arial"/>
          <w:sz w:val="20"/>
          <w:szCs w:val="20"/>
          <w:lang w:val="en-JM"/>
        </w:rPr>
        <w:t xml:space="preserve"> timeline, budget, key partners, themes, regions, approaches, etc)</w:t>
      </w:r>
    </w:p>
    <w:p w14:paraId="24B4D67E" w14:textId="52367E85" w:rsidR="0016449A" w:rsidRPr="0016449A" w:rsidRDefault="0016449A" w:rsidP="0016449A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Action Items (if any)</w:t>
      </w:r>
      <w:r>
        <w:rPr>
          <w:rFonts w:ascii="Arial" w:hAnsi="Arial" w:cs="Arial"/>
          <w:sz w:val="20"/>
          <w:szCs w:val="20"/>
          <w:lang w:val="en-JM"/>
        </w:rPr>
        <w:t xml:space="preserve"> and next steps</w:t>
      </w:r>
    </w:p>
    <w:p w14:paraId="48956D40" w14:textId="77777777" w:rsidR="0016449A" w:rsidRPr="0016449A" w:rsidRDefault="0016449A" w:rsidP="0016449A">
      <w:pPr>
        <w:rPr>
          <w:rFonts w:ascii="Arial" w:hAnsi="Arial" w:cs="Arial"/>
          <w:sz w:val="20"/>
          <w:szCs w:val="20"/>
          <w:lang w:val="en-JM"/>
        </w:rPr>
      </w:pPr>
      <w:r w:rsidRPr="0016449A">
        <w:rPr>
          <w:rFonts w:ascii="Arial" w:hAnsi="Arial" w:cs="Arial"/>
          <w:sz w:val="20"/>
          <w:szCs w:val="20"/>
          <w:lang w:val="en-JM"/>
        </w:rPr>
        <w:t>Others</w:t>
      </w:r>
    </w:p>
    <w:p w14:paraId="5E3C4B1B" w14:textId="0FCD5917" w:rsidR="0016449A" w:rsidRPr="003E75E4" w:rsidRDefault="0016449A" w:rsidP="009D1699">
      <w:pPr>
        <w:rPr>
          <w:rFonts w:ascii="Arial" w:hAnsi="Arial" w:cs="Arial"/>
          <w:lang w:val="en-JM"/>
        </w:rPr>
      </w:pPr>
      <w:r>
        <w:rPr>
          <w:rFonts w:ascii="Arial" w:hAnsi="Arial" w:cs="Arial"/>
          <w:lang w:val="en-JM"/>
        </w:rPr>
        <w:t>Advisory Board discussion will address: The SDC</w:t>
      </w:r>
    </w:p>
    <w:p w14:paraId="426E362E" w14:textId="40846081" w:rsidR="00E523A5" w:rsidRPr="00E523A5" w:rsidRDefault="009D1699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3E75E4">
        <w:rPr>
          <w:rFonts w:ascii="Arial" w:hAnsi="Arial" w:cs="Arial"/>
        </w:rPr>
        <w:t>Goal</w:t>
      </w:r>
    </w:p>
    <w:p w14:paraId="1921591B" w14:textId="77777777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IAI SDC unique selling proposition</w:t>
      </w:r>
    </w:p>
    <w:p w14:paraId="2F6424D8" w14:textId="77777777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Priorities: themes/ programs-activities / audience</w:t>
      </w:r>
    </w:p>
    <w:p w14:paraId="2FE6499D" w14:textId="77777777" w:rsid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Desired Impact and how to measure it</w:t>
      </w:r>
    </w:p>
    <w:p w14:paraId="13EB3583" w14:textId="09AA1964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Budget</w:t>
      </w:r>
    </w:p>
    <w:p w14:paraId="30A2C907" w14:textId="77777777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Timeline (1-3 or 5 years)</w:t>
      </w:r>
    </w:p>
    <w:p w14:paraId="7006E5D6" w14:textId="77777777" w:rsid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 xml:space="preserve">Funding resources </w:t>
      </w:r>
    </w:p>
    <w:p w14:paraId="3514C626" w14:textId="21469D99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Challenges and Opportunities (how to overcome challenges and maximize opportunities)</w:t>
      </w:r>
    </w:p>
    <w:p w14:paraId="53AC29D8" w14:textId="77777777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523A5">
        <w:rPr>
          <w:rFonts w:ascii="Arial" w:hAnsi="Arial" w:cs="Arial"/>
        </w:rPr>
        <w:t>Partners / collaborators</w:t>
      </w:r>
    </w:p>
    <w:p w14:paraId="7F5679CA" w14:textId="77777777" w:rsidR="00E523A5" w:rsidRPr="00E523A5" w:rsidRDefault="00E523A5" w:rsidP="00E523A5">
      <w:pPr>
        <w:pStyle w:val="ListParagraph"/>
        <w:numPr>
          <w:ilvl w:val="0"/>
          <w:numId w:val="4"/>
        </w:numPr>
        <w:rPr>
          <w:rFonts w:ascii="Arial" w:hAnsi="Arial" w:cs="Arial"/>
          <w:lang w:val="en-JM"/>
        </w:rPr>
      </w:pPr>
      <w:r w:rsidRPr="00E523A5">
        <w:rPr>
          <w:rFonts w:ascii="Arial" w:hAnsi="Arial" w:cs="Arial"/>
        </w:rPr>
        <w:t>Outreach &amp; Visibility</w:t>
      </w:r>
    </w:p>
    <w:p w14:paraId="61D8257E" w14:textId="338B3CD6" w:rsidR="00EF1CD6" w:rsidRPr="00E523A5" w:rsidRDefault="009D1699" w:rsidP="00E523A5">
      <w:pPr>
        <w:pStyle w:val="ListParagraph"/>
        <w:numPr>
          <w:ilvl w:val="0"/>
          <w:numId w:val="4"/>
        </w:numPr>
        <w:rPr>
          <w:rFonts w:ascii="Arial" w:hAnsi="Arial" w:cs="Arial"/>
          <w:lang w:val="en-JM"/>
        </w:rPr>
      </w:pPr>
      <w:r w:rsidRPr="00E523A5">
        <w:rPr>
          <w:rFonts w:ascii="Arial" w:hAnsi="Arial" w:cs="Arial"/>
        </w:rPr>
        <w:t>Follow up/others</w:t>
      </w:r>
    </w:p>
    <w:p w14:paraId="3C2336CE" w14:textId="77777777" w:rsidR="00E054DD" w:rsidRDefault="00E054DD" w:rsidP="00E054DD">
      <w:pPr>
        <w:rPr>
          <w:rFonts w:ascii="Arial" w:hAnsi="Arial" w:cs="Arial"/>
          <w:lang w:val="en-JM"/>
        </w:rPr>
      </w:pPr>
    </w:p>
    <w:p w14:paraId="2DFA431F" w14:textId="77777777" w:rsidR="00E054DD" w:rsidRPr="00E054DD" w:rsidRDefault="00E054DD" w:rsidP="00E054DD">
      <w:pPr>
        <w:rPr>
          <w:rFonts w:ascii="Arial" w:hAnsi="Arial" w:cs="Arial"/>
          <w:lang w:val="en-JM"/>
        </w:rPr>
      </w:pPr>
    </w:p>
    <w:p w14:paraId="74EDBE45" w14:textId="77777777" w:rsidR="00EF1CD6" w:rsidRDefault="00EF1CD6">
      <w:pPr>
        <w:rPr>
          <w:lang w:val="en-JM"/>
        </w:rPr>
      </w:pPr>
    </w:p>
    <w:p w14:paraId="5FA95E3E" w14:textId="77777777" w:rsidR="00EF1CD6" w:rsidRDefault="00EF1CD6">
      <w:pPr>
        <w:rPr>
          <w:lang w:val="en-JM"/>
        </w:rPr>
        <w:sectPr w:rsidR="00EF1CD6" w:rsidSect="0027429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2" w:h="15842" w:code="1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horzAnchor="margin" w:tblpY="540"/>
        <w:tblW w:w="0" w:type="auto"/>
        <w:tblBorders>
          <w:top w:val="single" w:sz="6" w:space="0" w:color="9E9E9E"/>
          <w:left w:val="single" w:sz="6" w:space="0" w:color="9E9E9E"/>
          <w:bottom w:val="single" w:sz="6" w:space="0" w:color="9E9E9E"/>
          <w:right w:val="single" w:sz="6" w:space="0" w:color="9E9E9E"/>
          <w:insideH w:val="single" w:sz="6" w:space="0" w:color="9E9E9E"/>
          <w:insideV w:val="single" w:sz="6" w:space="0" w:color="9E9E9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72"/>
        <w:gridCol w:w="7072"/>
      </w:tblGrid>
      <w:tr w:rsidR="00EF1CD6" w14:paraId="414A3373" w14:textId="77777777" w:rsidTr="00EF1CD6">
        <w:trPr>
          <w:trHeight w:val="1067"/>
        </w:trPr>
        <w:tc>
          <w:tcPr>
            <w:tcW w:w="7072" w:type="dxa"/>
          </w:tcPr>
          <w:p w14:paraId="7F91500E" w14:textId="77777777" w:rsidR="00EF1CD6" w:rsidRDefault="00EF1CD6" w:rsidP="00EF1CD6">
            <w:pPr>
              <w:pStyle w:val="TableParagraph"/>
              <w:spacing w:before="137"/>
              <w:ind w:left="452" w:right="439"/>
              <w:jc w:val="center"/>
              <w:rPr>
                <w:b/>
                <w:sz w:val="44"/>
              </w:rPr>
            </w:pPr>
            <w:r>
              <w:rPr>
                <w:b/>
                <w:spacing w:val="-2"/>
                <w:sz w:val="44"/>
              </w:rPr>
              <w:lastRenderedPageBreak/>
              <w:t>STRENGTHS</w:t>
            </w:r>
          </w:p>
          <w:p w14:paraId="04B919A2" w14:textId="77777777" w:rsidR="00EF1CD6" w:rsidRDefault="00EF1CD6" w:rsidP="00675EB7">
            <w:pPr>
              <w:pStyle w:val="TableParagraph"/>
              <w:spacing w:before="14"/>
              <w:ind w:left="452" w:right="439"/>
              <w:jc w:val="center"/>
              <w:rPr>
                <w:b/>
              </w:rPr>
            </w:pPr>
            <w:r>
              <w:rPr>
                <w:b/>
              </w:rPr>
              <w:t>(Internal</w:t>
            </w:r>
            <w:r w:rsidR="00675EB7">
              <w:rPr>
                <w:b/>
              </w:rPr>
              <w:t>/Unique features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make</w:t>
            </w:r>
            <w:r>
              <w:rPr>
                <w:b/>
                <w:spacing w:val="-4"/>
              </w:rPr>
              <w:t xml:space="preserve"> the Center </w:t>
            </w:r>
            <w:r>
              <w:rPr>
                <w:b/>
                <w:spacing w:val="-2"/>
              </w:rPr>
              <w:t>strong)</w:t>
            </w:r>
          </w:p>
        </w:tc>
        <w:tc>
          <w:tcPr>
            <w:tcW w:w="7072" w:type="dxa"/>
          </w:tcPr>
          <w:p w14:paraId="4C1908BC" w14:textId="77777777" w:rsidR="00EF1CD6" w:rsidRDefault="00EF1CD6" w:rsidP="00EF1CD6">
            <w:pPr>
              <w:pStyle w:val="TableParagraph"/>
              <w:spacing w:before="137"/>
              <w:ind w:left="452" w:right="440"/>
              <w:jc w:val="center"/>
              <w:rPr>
                <w:b/>
                <w:sz w:val="44"/>
              </w:rPr>
            </w:pPr>
            <w:r>
              <w:rPr>
                <w:b/>
                <w:spacing w:val="-2"/>
                <w:sz w:val="44"/>
              </w:rPr>
              <w:t>WEAKNESSES</w:t>
            </w:r>
          </w:p>
          <w:p w14:paraId="7770E691" w14:textId="77777777" w:rsidR="00EF1CD6" w:rsidRDefault="00EF1CD6" w:rsidP="00EF1CD6">
            <w:pPr>
              <w:pStyle w:val="TableParagraph"/>
              <w:spacing w:before="14"/>
              <w:ind w:left="452" w:right="440"/>
              <w:jc w:val="center"/>
              <w:rPr>
                <w:b/>
              </w:rPr>
            </w:pPr>
            <w:r>
              <w:rPr>
                <w:b/>
              </w:rPr>
              <w:t>(Internal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aspects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make</w:t>
            </w:r>
            <w:r>
              <w:rPr>
                <w:b/>
                <w:spacing w:val="-4"/>
              </w:rPr>
              <w:t xml:space="preserve"> the Center </w:t>
            </w:r>
            <w:r>
              <w:rPr>
                <w:b/>
                <w:spacing w:val="-2"/>
              </w:rPr>
              <w:t>weak)</w:t>
            </w:r>
          </w:p>
        </w:tc>
      </w:tr>
      <w:tr w:rsidR="00EF1CD6" w14:paraId="02083FE6" w14:textId="77777777" w:rsidTr="00EF1CD6">
        <w:trPr>
          <w:trHeight w:val="2481"/>
        </w:trPr>
        <w:tc>
          <w:tcPr>
            <w:tcW w:w="7072" w:type="dxa"/>
          </w:tcPr>
          <w:p w14:paraId="56A49679" w14:textId="77777777" w:rsidR="00EF1CD6" w:rsidRPr="00EE0CBA" w:rsidRDefault="00EF1CD6" w:rsidP="00EF1CD6">
            <w:pPr>
              <w:pStyle w:val="TableParagraph"/>
              <w:numPr>
                <w:ilvl w:val="0"/>
                <w:numId w:val="1"/>
              </w:numPr>
              <w:spacing w:before="189"/>
              <w:rPr>
                <w:sz w:val="20"/>
              </w:rPr>
            </w:pPr>
          </w:p>
        </w:tc>
        <w:tc>
          <w:tcPr>
            <w:tcW w:w="7072" w:type="dxa"/>
          </w:tcPr>
          <w:p w14:paraId="032D75AE" w14:textId="77777777" w:rsidR="00EF1CD6" w:rsidRDefault="00EF1CD6" w:rsidP="00EF1CD6">
            <w:pPr>
              <w:pStyle w:val="TableParagraph"/>
              <w:numPr>
                <w:ilvl w:val="0"/>
                <w:numId w:val="1"/>
              </w:numPr>
              <w:spacing w:before="190"/>
            </w:pPr>
          </w:p>
        </w:tc>
      </w:tr>
      <w:tr w:rsidR="00EF1CD6" w14:paraId="66F37C8F" w14:textId="77777777" w:rsidTr="00EF1CD6">
        <w:trPr>
          <w:trHeight w:val="1106"/>
        </w:trPr>
        <w:tc>
          <w:tcPr>
            <w:tcW w:w="7072" w:type="dxa"/>
          </w:tcPr>
          <w:p w14:paraId="11880A11" w14:textId="77777777" w:rsidR="00EF1CD6" w:rsidRDefault="00EF1CD6" w:rsidP="00EF1CD6">
            <w:pPr>
              <w:pStyle w:val="TableParagraph"/>
              <w:spacing w:before="137"/>
              <w:ind w:left="452" w:right="441"/>
              <w:jc w:val="center"/>
              <w:rPr>
                <w:b/>
                <w:sz w:val="44"/>
              </w:rPr>
            </w:pPr>
            <w:r>
              <w:rPr>
                <w:b/>
                <w:spacing w:val="-2"/>
                <w:sz w:val="44"/>
              </w:rPr>
              <w:t>OPPORTUNITIES</w:t>
            </w:r>
          </w:p>
          <w:p w14:paraId="2AF6D86F" w14:textId="77777777" w:rsidR="00EF1CD6" w:rsidRDefault="00EF1CD6" w:rsidP="00EF1CD6">
            <w:pPr>
              <w:pStyle w:val="TableParagraph"/>
              <w:spacing w:before="14"/>
              <w:ind w:left="451" w:right="441"/>
              <w:jc w:val="center"/>
              <w:rPr>
                <w:b/>
              </w:rPr>
            </w:pPr>
            <w:r>
              <w:rPr>
                <w:b/>
              </w:rPr>
              <w:t>(External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aspects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positively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affect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 Center</w:t>
            </w:r>
            <w:r>
              <w:rPr>
                <w:b/>
                <w:spacing w:val="-2"/>
              </w:rPr>
              <w:t>)</w:t>
            </w:r>
          </w:p>
        </w:tc>
        <w:tc>
          <w:tcPr>
            <w:tcW w:w="7072" w:type="dxa"/>
          </w:tcPr>
          <w:p w14:paraId="5AD9D742" w14:textId="77777777" w:rsidR="00EF1CD6" w:rsidRDefault="00EF1CD6" w:rsidP="00EF1CD6">
            <w:pPr>
              <w:pStyle w:val="TableParagraph"/>
              <w:spacing w:before="137"/>
              <w:ind w:left="452" w:right="439"/>
              <w:jc w:val="center"/>
              <w:rPr>
                <w:b/>
                <w:sz w:val="44"/>
              </w:rPr>
            </w:pPr>
            <w:r>
              <w:rPr>
                <w:b/>
                <w:spacing w:val="-2"/>
                <w:sz w:val="44"/>
              </w:rPr>
              <w:t>THREATS</w:t>
            </w:r>
          </w:p>
          <w:p w14:paraId="7223EACC" w14:textId="77777777" w:rsidR="00EF1CD6" w:rsidRDefault="00EF1CD6" w:rsidP="00EF1CD6">
            <w:pPr>
              <w:pStyle w:val="TableParagraph"/>
              <w:spacing w:before="14"/>
              <w:ind w:left="452" w:right="441"/>
              <w:jc w:val="center"/>
              <w:rPr>
                <w:b/>
              </w:rPr>
            </w:pPr>
            <w:r>
              <w:rPr>
                <w:b/>
              </w:rPr>
              <w:t>(External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aspects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that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negatively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affect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 Center</w:t>
            </w:r>
            <w:r>
              <w:rPr>
                <w:b/>
                <w:spacing w:val="-2"/>
              </w:rPr>
              <w:t>)</w:t>
            </w:r>
          </w:p>
        </w:tc>
      </w:tr>
      <w:tr w:rsidR="00EF1CD6" w14:paraId="69CB24AA" w14:textId="77777777" w:rsidTr="00EF1CD6">
        <w:trPr>
          <w:trHeight w:val="2410"/>
        </w:trPr>
        <w:tc>
          <w:tcPr>
            <w:tcW w:w="7072" w:type="dxa"/>
          </w:tcPr>
          <w:p w14:paraId="25FE5BE2" w14:textId="77777777" w:rsidR="00EF1CD6" w:rsidRDefault="00EF1CD6" w:rsidP="00EF1CD6">
            <w:pPr>
              <w:pStyle w:val="TableParagraph"/>
              <w:numPr>
                <w:ilvl w:val="0"/>
                <w:numId w:val="2"/>
              </w:numPr>
              <w:spacing w:before="190"/>
            </w:pPr>
          </w:p>
        </w:tc>
        <w:tc>
          <w:tcPr>
            <w:tcW w:w="7072" w:type="dxa"/>
          </w:tcPr>
          <w:p w14:paraId="2A17B017" w14:textId="77777777" w:rsidR="00EF1CD6" w:rsidRDefault="00EF1CD6" w:rsidP="00EF1CD6">
            <w:pPr>
              <w:pStyle w:val="TableParagraph"/>
              <w:numPr>
                <w:ilvl w:val="0"/>
                <w:numId w:val="2"/>
              </w:numPr>
              <w:spacing w:before="190"/>
            </w:pPr>
          </w:p>
        </w:tc>
      </w:tr>
    </w:tbl>
    <w:p w14:paraId="314A8472" w14:textId="77777777" w:rsidR="00EF1CD6" w:rsidRDefault="00EF1CD6" w:rsidP="00EF1CD6">
      <w:pPr>
        <w:pStyle w:val="TableParagraph"/>
        <w:spacing w:before="137"/>
        <w:ind w:left="452" w:right="439"/>
        <w:rPr>
          <w:b/>
          <w:sz w:val="44"/>
        </w:rPr>
      </w:pPr>
      <w:r>
        <w:rPr>
          <w:b/>
          <w:spacing w:val="-2"/>
          <w:sz w:val="44"/>
        </w:rPr>
        <w:t>SWOT Analysis- IAI Science Diplomacy Center (SDC)</w:t>
      </w:r>
    </w:p>
    <w:p w14:paraId="12C7D877" w14:textId="77777777" w:rsidR="00EF1CD6" w:rsidRDefault="00EF1CD6">
      <w:pPr>
        <w:rPr>
          <w:lang w:val="en-JM"/>
        </w:rPr>
      </w:pPr>
    </w:p>
    <w:p w14:paraId="17C818E9" w14:textId="77777777" w:rsidR="00EF1CD6" w:rsidRDefault="00EF1CD6">
      <w:pPr>
        <w:rPr>
          <w:lang w:val="en-JM"/>
        </w:rPr>
      </w:pPr>
    </w:p>
    <w:p w14:paraId="727067A7" w14:textId="77777777" w:rsidR="00EF1CD6" w:rsidRDefault="00EF1CD6">
      <w:pPr>
        <w:rPr>
          <w:lang w:val="en-JM"/>
        </w:rPr>
      </w:pPr>
    </w:p>
    <w:p w14:paraId="5D4556AB" w14:textId="77777777" w:rsidR="00EF1CD6" w:rsidRDefault="00EF1CD6">
      <w:pPr>
        <w:rPr>
          <w:lang w:val="en-JM"/>
        </w:rPr>
      </w:pPr>
    </w:p>
    <w:p w14:paraId="481AD8A1" w14:textId="77777777" w:rsidR="00EF1CD6" w:rsidRDefault="00EF1CD6">
      <w:pPr>
        <w:rPr>
          <w:lang w:val="en-JM"/>
        </w:rPr>
      </w:pPr>
    </w:p>
    <w:p w14:paraId="48F571A7" w14:textId="77777777" w:rsidR="00EF1CD6" w:rsidRDefault="00EF1CD6">
      <w:pPr>
        <w:rPr>
          <w:lang w:val="en-JM"/>
        </w:rPr>
      </w:pPr>
    </w:p>
    <w:p w14:paraId="0B15F35B" w14:textId="77777777" w:rsidR="00EF1CD6" w:rsidRDefault="00EF1CD6">
      <w:pPr>
        <w:rPr>
          <w:lang w:val="en-JM"/>
        </w:rPr>
      </w:pPr>
    </w:p>
    <w:p w14:paraId="64259BCF" w14:textId="77777777" w:rsidR="00EF1CD6" w:rsidRPr="00EF1CD6" w:rsidRDefault="00EF1CD6" w:rsidP="00EF1CD6">
      <w:pPr>
        <w:pStyle w:val="TableParagraph"/>
        <w:spacing w:before="137"/>
        <w:ind w:left="452" w:right="439"/>
        <w:rPr>
          <w:b/>
          <w:sz w:val="36"/>
        </w:rPr>
      </w:pPr>
      <w:r w:rsidRPr="00EF1CD6">
        <w:rPr>
          <w:b/>
          <w:spacing w:val="-2"/>
          <w:sz w:val="36"/>
        </w:rPr>
        <w:t>Stakeholder/Funder/Meeting Analysis- IAI Science Diplomacy Center (SDC)</w:t>
      </w:r>
    </w:p>
    <w:p w14:paraId="11D7456B" w14:textId="77777777" w:rsidR="00EF1CD6" w:rsidRDefault="00EF1CD6">
      <w:pPr>
        <w:rPr>
          <w:lang w:val="en-JM"/>
        </w:rPr>
      </w:pPr>
    </w:p>
    <w:tbl>
      <w:tblPr>
        <w:tblW w:w="0" w:type="auto"/>
        <w:tblInd w:w="3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59"/>
        <w:gridCol w:w="2707"/>
        <w:gridCol w:w="2768"/>
        <w:gridCol w:w="4305"/>
      </w:tblGrid>
      <w:tr w:rsidR="00EF1CD6" w:rsidRPr="003E75E4" w14:paraId="78CE7712" w14:textId="77777777" w:rsidTr="00E054DD">
        <w:trPr>
          <w:trHeight w:val="749"/>
        </w:trPr>
        <w:tc>
          <w:tcPr>
            <w:tcW w:w="4059" w:type="dxa"/>
          </w:tcPr>
          <w:p w14:paraId="0A8EDEF5" w14:textId="77777777" w:rsidR="00EF1CD6" w:rsidRPr="003E75E4" w:rsidRDefault="00EF1CD6" w:rsidP="00523CF6">
            <w:pPr>
              <w:pStyle w:val="TableParagraph"/>
              <w:spacing w:before="9"/>
              <w:ind w:left="108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w w:val="120"/>
                <w:sz w:val="20"/>
                <w:szCs w:val="20"/>
              </w:rPr>
              <w:t>Name</w:t>
            </w:r>
            <w:r w:rsidRPr="003E75E4">
              <w:rPr>
                <w:b/>
                <w:color w:val="383838"/>
                <w:spacing w:val="-4"/>
                <w:w w:val="120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w w:val="120"/>
                <w:sz w:val="20"/>
                <w:szCs w:val="20"/>
              </w:rPr>
              <w:t>of</w:t>
            </w:r>
            <w:r w:rsidRPr="003E75E4">
              <w:rPr>
                <w:b/>
                <w:color w:val="383838"/>
                <w:spacing w:val="9"/>
                <w:w w:val="120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w w:val="120"/>
                <w:sz w:val="20"/>
                <w:szCs w:val="20"/>
              </w:rPr>
              <w:t>the</w:t>
            </w:r>
            <w:r w:rsidRPr="003E75E4">
              <w:rPr>
                <w:b/>
                <w:color w:val="383838"/>
                <w:spacing w:val="32"/>
                <w:w w:val="120"/>
                <w:sz w:val="20"/>
                <w:szCs w:val="20"/>
              </w:rPr>
              <w:t xml:space="preserve"> </w:t>
            </w:r>
            <w:r w:rsidR="003E75E4" w:rsidRPr="003E75E4">
              <w:rPr>
                <w:b/>
                <w:color w:val="383838"/>
                <w:spacing w:val="-2"/>
                <w:w w:val="120"/>
                <w:sz w:val="20"/>
                <w:szCs w:val="20"/>
              </w:rPr>
              <w:t>S</w:t>
            </w:r>
            <w:r w:rsidRPr="003E75E4">
              <w:rPr>
                <w:b/>
                <w:color w:val="383838"/>
                <w:spacing w:val="-2"/>
                <w:w w:val="120"/>
                <w:sz w:val="20"/>
                <w:szCs w:val="20"/>
              </w:rPr>
              <w:t>takeholder</w:t>
            </w:r>
            <w:r w:rsidR="003E75E4" w:rsidRPr="003E75E4">
              <w:rPr>
                <w:b/>
                <w:color w:val="383838"/>
                <w:spacing w:val="-2"/>
                <w:w w:val="120"/>
                <w:sz w:val="20"/>
                <w:szCs w:val="20"/>
              </w:rPr>
              <w:t>/Organization/Network</w:t>
            </w:r>
          </w:p>
        </w:tc>
        <w:tc>
          <w:tcPr>
            <w:tcW w:w="2707" w:type="dxa"/>
          </w:tcPr>
          <w:p w14:paraId="260C229D" w14:textId="77777777" w:rsidR="00EF1CD6" w:rsidRPr="003E75E4" w:rsidRDefault="00EF1CD6" w:rsidP="00523CF6">
            <w:pPr>
              <w:pStyle w:val="TableParagraph"/>
              <w:spacing w:before="9" w:line="288" w:lineRule="auto"/>
              <w:ind w:left="107" w:hanging="12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Importance (high/medium/low)</w:t>
            </w:r>
          </w:p>
        </w:tc>
        <w:tc>
          <w:tcPr>
            <w:tcW w:w="2768" w:type="dxa"/>
          </w:tcPr>
          <w:p w14:paraId="3A98B10F" w14:textId="77777777" w:rsidR="00EF1CD6" w:rsidRPr="003E75E4" w:rsidRDefault="00EF1CD6" w:rsidP="00523CF6">
            <w:pPr>
              <w:pStyle w:val="TableParagraph"/>
              <w:spacing w:before="9" w:line="288" w:lineRule="auto"/>
              <w:ind w:left="117" w:hanging="17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Influence (high/medium/low)</w:t>
            </w:r>
          </w:p>
        </w:tc>
        <w:tc>
          <w:tcPr>
            <w:tcW w:w="4305" w:type="dxa"/>
          </w:tcPr>
          <w:p w14:paraId="0ECD65FE" w14:textId="77777777" w:rsidR="00EF1CD6" w:rsidRPr="003E75E4" w:rsidRDefault="00EF1CD6" w:rsidP="00523CF6">
            <w:pPr>
              <w:pStyle w:val="TableParagraph"/>
              <w:spacing w:before="9" w:line="288" w:lineRule="auto"/>
              <w:ind w:left="115" w:firstLine="6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Specific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aspects</w:t>
            </w:r>
            <w:r w:rsidRPr="003E75E4">
              <w:rPr>
                <w:b/>
                <w:color w:val="383838"/>
                <w:spacing w:val="-8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about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="003E75E4"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the S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takeholder</w:t>
            </w:r>
            <w:r w:rsidR="003E75E4"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/Organization/Network</w:t>
            </w:r>
          </w:p>
        </w:tc>
      </w:tr>
      <w:tr w:rsidR="00EF1CD6" w:rsidRPr="003E75E4" w14:paraId="3469750F" w14:textId="77777777" w:rsidTr="00E054DD">
        <w:trPr>
          <w:trHeight w:val="828"/>
        </w:trPr>
        <w:tc>
          <w:tcPr>
            <w:tcW w:w="4059" w:type="dxa"/>
          </w:tcPr>
          <w:p w14:paraId="23BAD76A" w14:textId="789EE756" w:rsidR="00EF1CD6" w:rsidRPr="003E75E4" w:rsidRDefault="003E75E4" w:rsidP="00523CF6">
            <w:pPr>
              <w:pStyle w:val="TableParagraph"/>
              <w:rPr>
                <w:sz w:val="20"/>
                <w:szCs w:val="20"/>
              </w:rPr>
            </w:pPr>
            <w:r w:rsidRPr="003E75E4">
              <w:rPr>
                <w:sz w:val="20"/>
                <w:szCs w:val="20"/>
                <w:lang w:val="en-JM"/>
              </w:rPr>
              <w:t>International Climate Politics Hub</w:t>
            </w:r>
            <w:r w:rsidR="0016449A">
              <w:rPr>
                <w:sz w:val="20"/>
                <w:szCs w:val="20"/>
                <w:lang w:val="en-JM"/>
              </w:rPr>
              <w:t>*</w:t>
            </w:r>
          </w:p>
        </w:tc>
        <w:tc>
          <w:tcPr>
            <w:tcW w:w="2707" w:type="dxa"/>
          </w:tcPr>
          <w:p w14:paraId="51E6CA4F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1DEC1982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059B5DC8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1CD6" w:rsidRPr="003E75E4" w14:paraId="4BBAFA72" w14:textId="77777777" w:rsidTr="00E054DD">
        <w:trPr>
          <w:trHeight w:val="828"/>
        </w:trPr>
        <w:tc>
          <w:tcPr>
            <w:tcW w:w="4059" w:type="dxa"/>
          </w:tcPr>
          <w:p w14:paraId="4CBC8B27" w14:textId="28A86732" w:rsidR="00EF1CD6" w:rsidRPr="003E75E4" w:rsidRDefault="003E75E4" w:rsidP="00523CF6">
            <w:pPr>
              <w:pStyle w:val="TableParagraph"/>
              <w:rPr>
                <w:sz w:val="20"/>
                <w:szCs w:val="20"/>
              </w:rPr>
            </w:pPr>
            <w:r w:rsidRPr="003E75E4">
              <w:rPr>
                <w:sz w:val="20"/>
                <w:szCs w:val="20"/>
                <w:lang w:val="en-JM"/>
              </w:rPr>
              <w:t>Inter-American Institute for Cooperation on Agriculture</w:t>
            </w:r>
            <w:r w:rsidR="0016449A">
              <w:rPr>
                <w:sz w:val="20"/>
                <w:szCs w:val="20"/>
                <w:lang w:val="en-JM"/>
              </w:rPr>
              <w:t xml:space="preserve"> *</w:t>
            </w:r>
          </w:p>
        </w:tc>
        <w:tc>
          <w:tcPr>
            <w:tcW w:w="2707" w:type="dxa"/>
          </w:tcPr>
          <w:p w14:paraId="783334AD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5F78C50F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372CC62A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1CD6" w:rsidRPr="003E75E4" w14:paraId="2427E2CE" w14:textId="77777777" w:rsidTr="00E054DD">
        <w:trPr>
          <w:trHeight w:val="828"/>
        </w:trPr>
        <w:tc>
          <w:tcPr>
            <w:tcW w:w="4059" w:type="dxa"/>
          </w:tcPr>
          <w:p w14:paraId="5F26C24D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6CF8EA79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24481061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7BA92CC8" w14:textId="77777777" w:rsidR="00EF1CD6" w:rsidRPr="003E75E4" w:rsidRDefault="00EF1CD6" w:rsidP="00523C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1CD6" w:rsidRPr="003E75E4" w14:paraId="5CAFE6F6" w14:textId="77777777" w:rsidTr="00E054DD">
        <w:trPr>
          <w:trHeight w:val="828"/>
        </w:trPr>
        <w:tc>
          <w:tcPr>
            <w:tcW w:w="4059" w:type="dxa"/>
          </w:tcPr>
          <w:p w14:paraId="2934ACEA" w14:textId="77777777" w:rsidR="00EF1CD6" w:rsidRPr="003E75E4" w:rsidRDefault="00EF1CD6" w:rsidP="00EF1CD6">
            <w:pPr>
              <w:pStyle w:val="TableParagraph"/>
              <w:spacing w:before="9"/>
              <w:ind w:left="108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w w:val="120"/>
                <w:sz w:val="20"/>
                <w:szCs w:val="20"/>
              </w:rPr>
              <w:t>Name</w:t>
            </w:r>
            <w:r w:rsidRPr="003E75E4">
              <w:rPr>
                <w:b/>
                <w:color w:val="383838"/>
                <w:spacing w:val="-4"/>
                <w:w w:val="120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w w:val="120"/>
                <w:sz w:val="20"/>
                <w:szCs w:val="20"/>
              </w:rPr>
              <w:t>of</w:t>
            </w:r>
            <w:r w:rsidRPr="003E75E4">
              <w:rPr>
                <w:b/>
                <w:color w:val="383838"/>
                <w:spacing w:val="9"/>
                <w:w w:val="120"/>
                <w:sz w:val="20"/>
                <w:szCs w:val="20"/>
              </w:rPr>
              <w:t xml:space="preserve"> </w:t>
            </w:r>
            <w:r w:rsidR="003E75E4" w:rsidRPr="003E75E4">
              <w:rPr>
                <w:b/>
                <w:color w:val="383838"/>
                <w:spacing w:val="-2"/>
                <w:w w:val="120"/>
                <w:sz w:val="20"/>
                <w:szCs w:val="20"/>
              </w:rPr>
              <w:t>Funding Organization</w:t>
            </w:r>
          </w:p>
        </w:tc>
        <w:tc>
          <w:tcPr>
            <w:tcW w:w="2707" w:type="dxa"/>
          </w:tcPr>
          <w:p w14:paraId="64DA49B3" w14:textId="77777777" w:rsidR="00EF1CD6" w:rsidRPr="003E75E4" w:rsidRDefault="00EF1CD6" w:rsidP="00EF1CD6">
            <w:pPr>
              <w:pStyle w:val="TableParagraph"/>
              <w:spacing w:before="9" w:line="288" w:lineRule="auto"/>
              <w:ind w:left="107" w:hanging="12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Importance (high/medium/low)</w:t>
            </w:r>
          </w:p>
        </w:tc>
        <w:tc>
          <w:tcPr>
            <w:tcW w:w="2768" w:type="dxa"/>
          </w:tcPr>
          <w:p w14:paraId="254A36D0" w14:textId="77777777" w:rsidR="00EF1CD6" w:rsidRPr="003E75E4" w:rsidRDefault="00EF1CD6" w:rsidP="00EF1CD6">
            <w:pPr>
              <w:pStyle w:val="TableParagraph"/>
              <w:spacing w:before="9" w:line="288" w:lineRule="auto"/>
              <w:ind w:left="117" w:hanging="17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Influence (high/medium/low)</w:t>
            </w:r>
          </w:p>
        </w:tc>
        <w:tc>
          <w:tcPr>
            <w:tcW w:w="4305" w:type="dxa"/>
          </w:tcPr>
          <w:p w14:paraId="2B259AC9" w14:textId="77777777" w:rsidR="00EF1CD6" w:rsidRPr="003E75E4" w:rsidRDefault="00EF1CD6" w:rsidP="00EF1CD6">
            <w:pPr>
              <w:pStyle w:val="TableParagraph"/>
              <w:spacing w:before="9" w:line="288" w:lineRule="auto"/>
              <w:ind w:left="115" w:firstLine="6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Specific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aspects</w:t>
            </w:r>
            <w:r w:rsidRPr="003E75E4">
              <w:rPr>
                <w:b/>
                <w:color w:val="383838"/>
                <w:spacing w:val="-8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about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="003E75E4"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the Funding Organization</w:t>
            </w:r>
          </w:p>
        </w:tc>
      </w:tr>
      <w:tr w:rsidR="00EF1CD6" w:rsidRPr="003E75E4" w14:paraId="28A93574" w14:textId="77777777" w:rsidTr="00E054DD">
        <w:trPr>
          <w:trHeight w:val="844"/>
        </w:trPr>
        <w:tc>
          <w:tcPr>
            <w:tcW w:w="4059" w:type="dxa"/>
          </w:tcPr>
          <w:p w14:paraId="633C5251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  <w:p w14:paraId="1C2EDD4C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  <w:p w14:paraId="4CEC675A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2445D11F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25745B8B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7BE8AFB2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1CD6" w:rsidRPr="003E75E4" w14:paraId="20DD9D51" w14:textId="77777777" w:rsidTr="00E054DD">
        <w:trPr>
          <w:trHeight w:val="840"/>
        </w:trPr>
        <w:tc>
          <w:tcPr>
            <w:tcW w:w="4059" w:type="dxa"/>
          </w:tcPr>
          <w:p w14:paraId="7E746B4B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53451960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1CEB5EE7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0CA49465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1CD6" w:rsidRPr="003E75E4" w14:paraId="0B02A6C7" w14:textId="77777777" w:rsidTr="00E054DD">
        <w:trPr>
          <w:trHeight w:val="840"/>
        </w:trPr>
        <w:tc>
          <w:tcPr>
            <w:tcW w:w="4059" w:type="dxa"/>
          </w:tcPr>
          <w:p w14:paraId="70E8EFDC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3346B70B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3AE8FF08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178CAE2D" w14:textId="77777777" w:rsidR="00EF1CD6" w:rsidRPr="003E75E4" w:rsidRDefault="00EF1CD6" w:rsidP="00EF1C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3E75E4" w:rsidRPr="003E75E4" w14:paraId="1F29088C" w14:textId="77777777" w:rsidTr="00E054DD">
        <w:trPr>
          <w:trHeight w:val="831"/>
        </w:trPr>
        <w:tc>
          <w:tcPr>
            <w:tcW w:w="4059" w:type="dxa"/>
          </w:tcPr>
          <w:p w14:paraId="7FC4DD22" w14:textId="77777777" w:rsidR="003E75E4" w:rsidRPr="003E75E4" w:rsidRDefault="003E75E4" w:rsidP="003E75E4">
            <w:pPr>
              <w:pStyle w:val="TableParagraph"/>
              <w:spacing w:before="9"/>
              <w:ind w:left="108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w w:val="120"/>
                <w:sz w:val="20"/>
                <w:szCs w:val="20"/>
              </w:rPr>
              <w:t>Name</w:t>
            </w:r>
            <w:r w:rsidRPr="003E75E4">
              <w:rPr>
                <w:b/>
                <w:color w:val="383838"/>
                <w:spacing w:val="-4"/>
                <w:w w:val="120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w w:val="120"/>
                <w:sz w:val="20"/>
                <w:szCs w:val="20"/>
              </w:rPr>
              <w:t>of</w:t>
            </w:r>
            <w:r w:rsidRPr="003E75E4">
              <w:rPr>
                <w:b/>
                <w:color w:val="383838"/>
                <w:spacing w:val="9"/>
                <w:w w:val="120"/>
                <w:sz w:val="20"/>
                <w:szCs w:val="20"/>
              </w:rPr>
              <w:t xml:space="preserve"> Regional/Global Meeting</w:t>
            </w:r>
          </w:p>
        </w:tc>
        <w:tc>
          <w:tcPr>
            <w:tcW w:w="2707" w:type="dxa"/>
          </w:tcPr>
          <w:p w14:paraId="3E644E13" w14:textId="77777777" w:rsidR="003E75E4" w:rsidRPr="003E75E4" w:rsidRDefault="003E75E4" w:rsidP="003E75E4">
            <w:pPr>
              <w:pStyle w:val="TableParagraph"/>
              <w:spacing w:before="9" w:line="288" w:lineRule="auto"/>
              <w:ind w:left="107" w:hanging="12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Importance (high/medium/low)</w:t>
            </w:r>
          </w:p>
        </w:tc>
        <w:tc>
          <w:tcPr>
            <w:tcW w:w="2768" w:type="dxa"/>
          </w:tcPr>
          <w:p w14:paraId="2913F7F6" w14:textId="77777777" w:rsidR="003E75E4" w:rsidRPr="003E75E4" w:rsidRDefault="003E75E4" w:rsidP="003E75E4">
            <w:pPr>
              <w:pStyle w:val="TableParagraph"/>
              <w:spacing w:before="9" w:line="288" w:lineRule="auto"/>
              <w:ind w:left="117" w:hanging="17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35"/>
                <w:sz w:val="20"/>
                <w:szCs w:val="20"/>
              </w:rPr>
              <w:t>Influence (high/medium/low)</w:t>
            </w:r>
          </w:p>
        </w:tc>
        <w:tc>
          <w:tcPr>
            <w:tcW w:w="4305" w:type="dxa"/>
          </w:tcPr>
          <w:p w14:paraId="7E1C4FA9" w14:textId="77777777" w:rsidR="003E75E4" w:rsidRPr="003E75E4" w:rsidRDefault="003E75E4" w:rsidP="003E75E4">
            <w:pPr>
              <w:pStyle w:val="TableParagraph"/>
              <w:spacing w:before="9" w:line="288" w:lineRule="auto"/>
              <w:ind w:left="115" w:firstLine="6"/>
              <w:rPr>
                <w:b/>
                <w:sz w:val="20"/>
                <w:szCs w:val="20"/>
              </w:rPr>
            </w:pP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Specific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aspects</w:t>
            </w:r>
            <w:r w:rsidRPr="003E75E4">
              <w:rPr>
                <w:b/>
                <w:color w:val="383838"/>
                <w:spacing w:val="-8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about</w:t>
            </w:r>
            <w:r w:rsidRPr="003E75E4">
              <w:rPr>
                <w:b/>
                <w:color w:val="383838"/>
                <w:spacing w:val="-17"/>
                <w:w w:val="125"/>
                <w:sz w:val="20"/>
                <w:szCs w:val="20"/>
              </w:rPr>
              <w:t xml:space="preserve"> </w:t>
            </w:r>
            <w:r w:rsidRPr="003E75E4">
              <w:rPr>
                <w:b/>
                <w:color w:val="383838"/>
                <w:spacing w:val="-2"/>
                <w:w w:val="125"/>
                <w:sz w:val="20"/>
                <w:szCs w:val="20"/>
              </w:rPr>
              <w:t>the Regional/Global Meeting</w:t>
            </w:r>
          </w:p>
        </w:tc>
      </w:tr>
      <w:tr w:rsidR="003E75E4" w:rsidRPr="003E75E4" w14:paraId="0D310F97" w14:textId="77777777" w:rsidTr="00E054DD">
        <w:trPr>
          <w:trHeight w:val="829"/>
        </w:trPr>
        <w:tc>
          <w:tcPr>
            <w:tcW w:w="4059" w:type="dxa"/>
          </w:tcPr>
          <w:p w14:paraId="0439A9F8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333A5108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5F4373C0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39BC7068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3E75E4" w:rsidRPr="003E75E4" w14:paraId="7EAAD0F7" w14:textId="77777777" w:rsidTr="00E054DD">
        <w:trPr>
          <w:trHeight w:val="826"/>
        </w:trPr>
        <w:tc>
          <w:tcPr>
            <w:tcW w:w="4059" w:type="dxa"/>
          </w:tcPr>
          <w:p w14:paraId="2E2FC41C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79833F1C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68" w:type="dxa"/>
          </w:tcPr>
          <w:p w14:paraId="3B190650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05" w:type="dxa"/>
          </w:tcPr>
          <w:p w14:paraId="4A140FB1" w14:textId="77777777" w:rsidR="003E75E4" w:rsidRPr="003E75E4" w:rsidRDefault="003E75E4" w:rsidP="003E75E4">
            <w:pPr>
              <w:pStyle w:val="TableParagraph"/>
              <w:rPr>
                <w:sz w:val="20"/>
                <w:szCs w:val="20"/>
              </w:rPr>
            </w:pPr>
          </w:p>
        </w:tc>
      </w:tr>
    </w:tbl>
    <w:bookmarkEnd w:id="0"/>
    <w:p w14:paraId="7A1F817F" w14:textId="51B34BAA" w:rsidR="00EF1CD6" w:rsidRPr="0016449A" w:rsidRDefault="0016449A" w:rsidP="0016449A">
      <w:pPr>
        <w:rPr>
          <w:lang w:val="en-JM"/>
        </w:rPr>
      </w:pPr>
      <w:r>
        <w:rPr>
          <w:lang w:val="en-JM"/>
        </w:rPr>
        <w:t>*initial suggestions by advisory board members who will not attend the meeting in Uruguay</w:t>
      </w:r>
    </w:p>
    <w:sectPr w:rsidR="00EF1CD6" w:rsidRPr="0016449A" w:rsidSect="00EF1CD6">
      <w:pgSz w:w="15842" w:h="12242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34177" w14:textId="77777777" w:rsidR="002B702D" w:rsidRDefault="002B702D" w:rsidP="00BB1972">
      <w:pPr>
        <w:spacing w:after="0" w:line="240" w:lineRule="auto"/>
      </w:pPr>
      <w:r>
        <w:separator/>
      </w:r>
    </w:p>
  </w:endnote>
  <w:endnote w:type="continuationSeparator" w:id="0">
    <w:p w14:paraId="4B5A4592" w14:textId="77777777" w:rsidR="002B702D" w:rsidRDefault="002B702D" w:rsidP="00BB1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C6DE2" w14:textId="77777777" w:rsidR="00BB1972" w:rsidRDefault="00BB19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3501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3B41D6" w14:textId="68FEDE81" w:rsidR="009E7AAB" w:rsidRDefault="009E7AA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99A5F8" w14:textId="77777777" w:rsidR="00BB1972" w:rsidRDefault="00BB19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4EA4B" w14:textId="77777777" w:rsidR="00BB1972" w:rsidRDefault="00BB19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E8405" w14:textId="77777777" w:rsidR="002B702D" w:rsidRDefault="002B702D" w:rsidP="00BB1972">
      <w:pPr>
        <w:spacing w:after="0" w:line="240" w:lineRule="auto"/>
      </w:pPr>
      <w:r>
        <w:separator/>
      </w:r>
    </w:p>
  </w:footnote>
  <w:footnote w:type="continuationSeparator" w:id="0">
    <w:p w14:paraId="47970B1A" w14:textId="77777777" w:rsidR="002B702D" w:rsidRDefault="002B702D" w:rsidP="00BB1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FD03E" w14:textId="77777777" w:rsidR="00BB1972" w:rsidRDefault="00BB19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0A3F5" w14:textId="77777777" w:rsidR="00BB1972" w:rsidRDefault="00BB19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EB964" w14:textId="77777777" w:rsidR="00BB1972" w:rsidRDefault="00BB19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777FD"/>
    <w:multiLevelType w:val="hybridMultilevel"/>
    <w:tmpl w:val="11649DBE"/>
    <w:lvl w:ilvl="0" w:tplc="2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36967"/>
    <w:multiLevelType w:val="hybridMultilevel"/>
    <w:tmpl w:val="B08EDA12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B">
      <w:start w:val="1"/>
      <w:numFmt w:val="lowerRoman"/>
      <w:lvlText w:val="%2."/>
      <w:lvlJc w:val="righ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A6D84"/>
    <w:multiLevelType w:val="hybridMultilevel"/>
    <w:tmpl w:val="AF5E4AA2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B">
      <w:start w:val="1"/>
      <w:numFmt w:val="lowerRoman"/>
      <w:lvlText w:val="%2."/>
      <w:lvlJc w:val="righ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2A306B"/>
    <w:multiLevelType w:val="hybridMultilevel"/>
    <w:tmpl w:val="8FA2C4A6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9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C4144B"/>
    <w:multiLevelType w:val="hybridMultilevel"/>
    <w:tmpl w:val="47088C8E"/>
    <w:lvl w:ilvl="0" w:tplc="2009000F">
      <w:start w:val="1"/>
      <w:numFmt w:val="decimal"/>
      <w:lvlText w:val="%1."/>
      <w:lvlJc w:val="left"/>
      <w:pPr>
        <w:ind w:left="720" w:hanging="360"/>
      </w:p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6E3F17"/>
    <w:multiLevelType w:val="hybridMultilevel"/>
    <w:tmpl w:val="41E0AF90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B">
      <w:start w:val="1"/>
      <w:numFmt w:val="lowerRoman"/>
      <w:lvlText w:val="%2."/>
      <w:lvlJc w:val="righ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67DB4"/>
    <w:multiLevelType w:val="hybridMultilevel"/>
    <w:tmpl w:val="63AA0560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9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0673B0"/>
    <w:multiLevelType w:val="hybridMultilevel"/>
    <w:tmpl w:val="D3A4EE6E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B">
      <w:start w:val="1"/>
      <w:numFmt w:val="lowerRoman"/>
      <w:lvlText w:val="%2."/>
      <w:lvlJc w:val="righ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947010"/>
    <w:multiLevelType w:val="hybridMultilevel"/>
    <w:tmpl w:val="D2B05EE0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9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9E068B"/>
    <w:multiLevelType w:val="multilevel"/>
    <w:tmpl w:val="9474C3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D34783"/>
    <w:multiLevelType w:val="hybridMultilevel"/>
    <w:tmpl w:val="0E88F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845DDB"/>
    <w:multiLevelType w:val="hybridMultilevel"/>
    <w:tmpl w:val="63B20D66"/>
    <w:lvl w:ilvl="0" w:tplc="20090001">
      <w:start w:val="1"/>
      <w:numFmt w:val="bullet"/>
      <w:lvlText w:val=""/>
      <w:lvlJc w:val="left"/>
      <w:pPr>
        <w:ind w:left="1094" w:hanging="360"/>
      </w:pPr>
      <w:rPr>
        <w:rFonts w:ascii="Symbol" w:hAnsi="Symbol" w:hint="default"/>
      </w:rPr>
    </w:lvl>
    <w:lvl w:ilvl="1" w:tplc="20090003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2" w15:restartNumberingAfterBreak="0">
    <w:nsid w:val="5C393DA6"/>
    <w:multiLevelType w:val="hybridMultilevel"/>
    <w:tmpl w:val="76CE2A98"/>
    <w:lvl w:ilvl="0" w:tplc="20090001">
      <w:start w:val="1"/>
      <w:numFmt w:val="bullet"/>
      <w:lvlText w:val=""/>
      <w:lvlJc w:val="left"/>
      <w:pPr>
        <w:ind w:left="1082" w:hanging="360"/>
      </w:pPr>
      <w:rPr>
        <w:rFonts w:ascii="Symbol" w:hAnsi="Symbol" w:hint="default"/>
      </w:rPr>
    </w:lvl>
    <w:lvl w:ilvl="1" w:tplc="2009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13" w15:restartNumberingAfterBreak="0">
    <w:nsid w:val="5CBB3226"/>
    <w:multiLevelType w:val="hybridMultilevel"/>
    <w:tmpl w:val="14EAC39A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B">
      <w:start w:val="1"/>
      <w:numFmt w:val="lowerRoman"/>
      <w:lvlText w:val="%2."/>
      <w:lvlJc w:val="righ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B44C94"/>
    <w:multiLevelType w:val="hybridMultilevel"/>
    <w:tmpl w:val="3B826A1E"/>
    <w:lvl w:ilvl="0" w:tplc="20090019">
      <w:start w:val="1"/>
      <w:numFmt w:val="lowerLetter"/>
      <w:lvlText w:val="%1."/>
      <w:lvlJc w:val="left"/>
      <w:pPr>
        <w:ind w:left="720" w:hanging="360"/>
      </w:pPr>
    </w:lvl>
    <w:lvl w:ilvl="1" w:tplc="20090019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625E6E"/>
    <w:multiLevelType w:val="hybridMultilevel"/>
    <w:tmpl w:val="E82EE404"/>
    <w:lvl w:ilvl="0" w:tplc="2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9010850">
    <w:abstractNumId w:val="11"/>
  </w:num>
  <w:num w:numId="2" w16cid:durableId="1809778228">
    <w:abstractNumId w:val="12"/>
  </w:num>
  <w:num w:numId="3" w16cid:durableId="895553235">
    <w:abstractNumId w:val="15"/>
  </w:num>
  <w:num w:numId="4" w16cid:durableId="1522628976">
    <w:abstractNumId w:val="4"/>
  </w:num>
  <w:num w:numId="5" w16cid:durableId="1783843561">
    <w:abstractNumId w:val="10"/>
  </w:num>
  <w:num w:numId="6" w16cid:durableId="1860851846">
    <w:abstractNumId w:val="9"/>
  </w:num>
  <w:num w:numId="7" w16cid:durableId="285933568">
    <w:abstractNumId w:val="6"/>
  </w:num>
  <w:num w:numId="8" w16cid:durableId="66195436">
    <w:abstractNumId w:val="8"/>
  </w:num>
  <w:num w:numId="9" w16cid:durableId="1247570320">
    <w:abstractNumId w:val="3"/>
  </w:num>
  <w:num w:numId="10" w16cid:durableId="1184056948">
    <w:abstractNumId w:val="14"/>
  </w:num>
  <w:num w:numId="11" w16cid:durableId="1355619707">
    <w:abstractNumId w:val="13"/>
  </w:num>
  <w:num w:numId="12" w16cid:durableId="1036466260">
    <w:abstractNumId w:val="2"/>
  </w:num>
  <w:num w:numId="13" w16cid:durableId="696469123">
    <w:abstractNumId w:val="7"/>
  </w:num>
  <w:num w:numId="14" w16cid:durableId="840120829">
    <w:abstractNumId w:val="5"/>
  </w:num>
  <w:num w:numId="15" w16cid:durableId="84114605">
    <w:abstractNumId w:val="1"/>
  </w:num>
  <w:num w:numId="16" w16cid:durableId="27827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SzNDaxNLc0tjC0NDZV0lEKTi0uzszPAykwrQUAByLd8iwAAAA="/>
  </w:docVars>
  <w:rsids>
    <w:rsidRoot w:val="009D1699"/>
    <w:rsid w:val="00023E87"/>
    <w:rsid w:val="000244E5"/>
    <w:rsid w:val="0002571E"/>
    <w:rsid w:val="00026BEB"/>
    <w:rsid w:val="000905F1"/>
    <w:rsid w:val="000962A7"/>
    <w:rsid w:val="0016449A"/>
    <w:rsid w:val="001B051F"/>
    <w:rsid w:val="001B61A3"/>
    <w:rsid w:val="001F05E1"/>
    <w:rsid w:val="002143A8"/>
    <w:rsid w:val="00234EDC"/>
    <w:rsid w:val="00274297"/>
    <w:rsid w:val="002B702D"/>
    <w:rsid w:val="003515ED"/>
    <w:rsid w:val="003D3E5A"/>
    <w:rsid w:val="003E75E4"/>
    <w:rsid w:val="0045579E"/>
    <w:rsid w:val="004B3D06"/>
    <w:rsid w:val="004B785D"/>
    <w:rsid w:val="005166F9"/>
    <w:rsid w:val="00635F85"/>
    <w:rsid w:val="00675EB7"/>
    <w:rsid w:val="00821741"/>
    <w:rsid w:val="00893785"/>
    <w:rsid w:val="009A188C"/>
    <w:rsid w:val="009D1699"/>
    <w:rsid w:val="009E7AAB"/>
    <w:rsid w:val="00A55792"/>
    <w:rsid w:val="00AB5144"/>
    <w:rsid w:val="00AC2366"/>
    <w:rsid w:val="00AC67A8"/>
    <w:rsid w:val="00B20B81"/>
    <w:rsid w:val="00B2427E"/>
    <w:rsid w:val="00BB1972"/>
    <w:rsid w:val="00BB5C9D"/>
    <w:rsid w:val="00C15D12"/>
    <w:rsid w:val="00C87DEE"/>
    <w:rsid w:val="00D61002"/>
    <w:rsid w:val="00D906D3"/>
    <w:rsid w:val="00E054DD"/>
    <w:rsid w:val="00E523A5"/>
    <w:rsid w:val="00EF1CD6"/>
    <w:rsid w:val="00EF3987"/>
    <w:rsid w:val="00F1481D"/>
    <w:rsid w:val="00FD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1455F"/>
  <w15:chartTrackingRefBased/>
  <w15:docId w15:val="{31FEBF1B-3077-4CD1-A9FF-67B22841E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J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EF1CD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3E75E4"/>
    <w:pPr>
      <w:ind w:left="720"/>
      <w:contextualSpacing/>
    </w:pPr>
  </w:style>
  <w:style w:type="paragraph" w:styleId="Revision">
    <w:name w:val="Revision"/>
    <w:hidden/>
    <w:uiPriority w:val="99"/>
    <w:semiHidden/>
    <w:rsid w:val="00026BEB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D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DEE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rsid w:val="000962A7"/>
    <w:pPr>
      <w:tabs>
        <w:tab w:val="center" w:pos="4320"/>
        <w:tab w:val="right" w:pos="8640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rsid w:val="000962A7"/>
    <w:rPr>
      <w:rFonts w:ascii="Times New Roman" w:eastAsia="Times New Roman" w:hAnsi="Times New Roman" w:cs="Times New Roman"/>
      <w:kern w:val="1"/>
      <w:sz w:val="24"/>
      <w:szCs w:val="24"/>
      <w:lang w:val="en-GB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635F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5F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5F8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5F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5F85"/>
    <w:rPr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B19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97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50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1048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Marcella Ohira, IAI Ohira</cp:lastModifiedBy>
  <cp:revision>3</cp:revision>
  <dcterms:created xsi:type="dcterms:W3CDTF">2022-11-08T18:25:00Z</dcterms:created>
  <dcterms:modified xsi:type="dcterms:W3CDTF">2022-11-08T18:25:00Z</dcterms:modified>
</cp:coreProperties>
</file>